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22C49" w14:textId="77777777" w:rsidR="0065512F" w:rsidRPr="00ED4F93" w:rsidRDefault="0065512F" w:rsidP="008C540A">
      <w:pPr>
        <w:jc w:val="center"/>
        <w:rPr>
          <w:rFonts w:ascii="Times New Roman" w:hAnsi="Times New Roman" w:cs="Times New Roman"/>
          <w:b/>
          <w:sz w:val="24"/>
          <w:szCs w:val="24"/>
        </w:rPr>
      </w:pPr>
      <w:r w:rsidRPr="00ED4F93">
        <w:rPr>
          <w:rFonts w:ascii="Times New Roman" w:hAnsi="Times New Roman" w:cs="Times New Roman"/>
          <w:b/>
          <w:sz w:val="24"/>
          <w:szCs w:val="24"/>
        </w:rPr>
        <w:t>РЕФЕРАЛЛИК ДАСТУРИ ОФЕРТАСИ</w:t>
      </w:r>
    </w:p>
    <w:p w14:paraId="5829EF45"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b/>
          <w:sz w:val="24"/>
          <w:szCs w:val="24"/>
        </w:rPr>
        <w:t>ИП МЧЖ «BI SALES GROUP»</w:t>
      </w:r>
      <w:r w:rsidRPr="00ED4F93">
        <w:rPr>
          <w:rFonts w:ascii="Times New Roman" w:hAnsi="Times New Roman" w:cs="Times New Roman"/>
          <w:sz w:val="24"/>
          <w:szCs w:val="24"/>
        </w:rPr>
        <w:t>, кейинчалик «</w:t>
      </w:r>
      <w:r w:rsidRPr="00ED4F93">
        <w:rPr>
          <w:rFonts w:ascii="Times New Roman" w:hAnsi="Times New Roman" w:cs="Times New Roman"/>
          <w:b/>
          <w:sz w:val="24"/>
          <w:szCs w:val="24"/>
        </w:rPr>
        <w:t>Агент</w:t>
      </w:r>
      <w:r w:rsidRPr="00ED4F93">
        <w:rPr>
          <w:rFonts w:ascii="Times New Roman" w:hAnsi="Times New Roman" w:cs="Times New Roman"/>
          <w:sz w:val="24"/>
          <w:szCs w:val="24"/>
        </w:rPr>
        <w:t>» деб аталувчи, Устав асосида иш олиб борувчи директор Ибраимханов Мадияр Е. шахсида, ушбу Рефераллик дастури офертасини («</w:t>
      </w:r>
      <w:r w:rsidRPr="00ED4F93">
        <w:rPr>
          <w:rFonts w:ascii="Times New Roman" w:hAnsi="Times New Roman" w:cs="Times New Roman"/>
          <w:b/>
          <w:sz w:val="24"/>
          <w:szCs w:val="24"/>
        </w:rPr>
        <w:t>Оферта</w:t>
      </w:r>
      <w:r w:rsidRPr="00ED4F93">
        <w:rPr>
          <w:rFonts w:ascii="Times New Roman" w:hAnsi="Times New Roman" w:cs="Times New Roman"/>
          <w:sz w:val="24"/>
          <w:szCs w:val="24"/>
        </w:rPr>
        <w:t>») Ўзбекистон Республикаси резиденти бўлган, кейинчалик «</w:t>
      </w:r>
      <w:r w:rsidRPr="00ED4F93">
        <w:rPr>
          <w:rFonts w:ascii="Times New Roman" w:hAnsi="Times New Roman" w:cs="Times New Roman"/>
          <w:i/>
          <w:sz w:val="24"/>
          <w:szCs w:val="24"/>
        </w:rPr>
        <w:t>Реферер</w:t>
      </w:r>
      <w:r w:rsidRPr="00ED4F93">
        <w:rPr>
          <w:rFonts w:ascii="Times New Roman" w:hAnsi="Times New Roman" w:cs="Times New Roman"/>
          <w:sz w:val="24"/>
          <w:szCs w:val="24"/>
        </w:rPr>
        <w:t>» деб аталувчи, Рефераллик дастурида иштирок этиш истагини билдирган хар бир шахсга йўналтиради.</w:t>
      </w:r>
    </w:p>
    <w:p w14:paraId="62E7EF47" w14:textId="0002531C"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Ушбу Оферта, Ўзбекистон Республикаси Фуқароли</w:t>
      </w:r>
      <w:bookmarkStart w:id="0" w:name="_GoBack"/>
      <w:bookmarkEnd w:id="0"/>
      <w:r w:rsidRPr="00ED4F93">
        <w:rPr>
          <w:rFonts w:ascii="Times New Roman" w:hAnsi="Times New Roman" w:cs="Times New Roman"/>
          <w:sz w:val="24"/>
          <w:szCs w:val="24"/>
        </w:rPr>
        <w:t>к кодексининг 369-моддасига мувофиқ, оммавий оферта ҳисобланади, унинг шартларини қабул қилиш («</w:t>
      </w:r>
      <w:r w:rsidRPr="00ED4F93">
        <w:rPr>
          <w:rFonts w:ascii="Times New Roman" w:hAnsi="Times New Roman" w:cs="Times New Roman"/>
          <w:b/>
          <w:sz w:val="24"/>
          <w:szCs w:val="24"/>
        </w:rPr>
        <w:t>Акцепт</w:t>
      </w:r>
      <w:r w:rsidRPr="00ED4F93">
        <w:rPr>
          <w:rFonts w:ascii="Times New Roman" w:hAnsi="Times New Roman" w:cs="Times New Roman"/>
          <w:sz w:val="24"/>
          <w:szCs w:val="24"/>
        </w:rPr>
        <w:t>») ушбу Офертани 1.2-бандида назарда тутилган ҳаракатларни амалга ошириш ҳисобланади.</w:t>
      </w:r>
    </w:p>
    <w:p w14:paraId="437DEAF9" w14:textId="77777777" w:rsidR="00F05160" w:rsidRPr="00ED4F93" w:rsidRDefault="00F05160" w:rsidP="008C540A">
      <w:pPr>
        <w:jc w:val="center"/>
        <w:rPr>
          <w:rFonts w:ascii="Times New Roman" w:hAnsi="Times New Roman" w:cs="Times New Roman"/>
          <w:b/>
          <w:sz w:val="24"/>
          <w:szCs w:val="24"/>
        </w:rPr>
      </w:pPr>
    </w:p>
    <w:p w14:paraId="2915EB7C" w14:textId="23BDFA23" w:rsidR="0065512F" w:rsidRPr="00ED4F93" w:rsidRDefault="0065512F" w:rsidP="008C540A">
      <w:pPr>
        <w:jc w:val="center"/>
        <w:rPr>
          <w:rFonts w:ascii="Times New Roman" w:hAnsi="Times New Roman" w:cs="Times New Roman"/>
          <w:b/>
          <w:sz w:val="24"/>
          <w:szCs w:val="24"/>
        </w:rPr>
      </w:pPr>
      <w:r w:rsidRPr="00ED4F93">
        <w:rPr>
          <w:rFonts w:ascii="Times New Roman" w:hAnsi="Times New Roman" w:cs="Times New Roman"/>
          <w:b/>
          <w:sz w:val="24"/>
          <w:szCs w:val="24"/>
        </w:rPr>
        <w:t>1. ТЕРМИНЛАР ВА ТАЪРИФЛАР</w:t>
      </w:r>
    </w:p>
    <w:p w14:paraId="618BFE36" w14:textId="7193D311"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1.1. </w:t>
      </w:r>
      <w:r w:rsidRPr="00ED4F93">
        <w:rPr>
          <w:rFonts w:ascii="Times New Roman" w:hAnsi="Times New Roman" w:cs="Times New Roman"/>
          <w:b/>
          <w:sz w:val="24"/>
          <w:szCs w:val="24"/>
        </w:rPr>
        <w:t xml:space="preserve">Оферта </w:t>
      </w:r>
      <w:r w:rsidRPr="00ED4F93">
        <w:rPr>
          <w:rFonts w:ascii="Times New Roman" w:hAnsi="Times New Roman" w:cs="Times New Roman"/>
          <w:sz w:val="24"/>
          <w:szCs w:val="24"/>
        </w:rPr>
        <w:t>– интернет тармоғида қуйидаги манзилда жойлаштирилган ҳужжат: https://bi.group/uz-ru/special/referral ва Ўзбекистон Республикаси резидентларига йўналтирилган бўлиб, унда кўрсатилган шартлар асосида Рефераллик дастурида иштирок этиш имконини беради.</w:t>
      </w:r>
    </w:p>
    <w:p w14:paraId="01748F3B" w14:textId="7C595BCE"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1.2. </w:t>
      </w:r>
      <w:r w:rsidRPr="00ED4F93">
        <w:rPr>
          <w:rFonts w:ascii="Times New Roman" w:hAnsi="Times New Roman" w:cs="Times New Roman"/>
          <w:b/>
          <w:sz w:val="24"/>
          <w:szCs w:val="24"/>
        </w:rPr>
        <w:t>Акцепт</w:t>
      </w:r>
      <w:r w:rsidRPr="00ED4F93">
        <w:rPr>
          <w:rFonts w:ascii="Times New Roman" w:hAnsi="Times New Roman" w:cs="Times New Roman"/>
          <w:sz w:val="24"/>
          <w:szCs w:val="24"/>
        </w:rPr>
        <w:t xml:space="preserve"> – Офертани тўлиқ ва сўзсиз қабул қилиш. Реферер томонидан Офертани тўлиқ ва сўзсиз қабул қилингани деб, Реферал кодини рўйхатдан ўтказиш жараёнида </w:t>
      </w:r>
      <w:r w:rsidRPr="00ED4F93">
        <w:rPr>
          <w:rFonts w:ascii="Times New Roman" w:hAnsi="Times New Roman" w:cs="Times New Roman"/>
          <w:i/>
          <w:sz w:val="24"/>
          <w:szCs w:val="24"/>
          <w:u w:val="single"/>
        </w:rPr>
        <w:t>«Мен шартлар билан танишдим ва розиман»</w:t>
      </w:r>
      <w:r w:rsidRPr="00ED4F93">
        <w:rPr>
          <w:rFonts w:ascii="Times New Roman" w:hAnsi="Times New Roman" w:cs="Times New Roman"/>
          <w:sz w:val="24"/>
          <w:szCs w:val="24"/>
        </w:rPr>
        <w:t xml:space="preserve"> тугмасини босиши ва Реферал кодини олиши ҳисобланади.</w:t>
      </w:r>
    </w:p>
    <w:p w14:paraId="07DB2238" w14:textId="08010BFD"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1.3. </w:t>
      </w:r>
      <w:r w:rsidRPr="00ED4F93">
        <w:rPr>
          <w:rFonts w:ascii="Times New Roman" w:hAnsi="Times New Roman" w:cs="Times New Roman"/>
          <w:b/>
          <w:sz w:val="24"/>
          <w:szCs w:val="24"/>
        </w:rPr>
        <w:t>Реферер</w:t>
      </w:r>
      <w:r w:rsidRPr="00ED4F93">
        <w:rPr>
          <w:rFonts w:ascii="Times New Roman" w:hAnsi="Times New Roman" w:cs="Times New Roman"/>
          <w:sz w:val="24"/>
          <w:szCs w:val="24"/>
        </w:rPr>
        <w:t xml:space="preserve"> – Ўзбекистон Республикаси резиденти бўлган жисмоний шахс бўлиб, «BI Group» компаниялари гуруҳи Рефераллик дастурида иштирок этади ва Қурувчи</w:t>
      </w:r>
      <w:r w:rsidR="00F05160" w:rsidRPr="00ED4F93">
        <w:rPr>
          <w:rFonts w:ascii="Times New Roman" w:hAnsi="Times New Roman" w:cs="Times New Roman"/>
          <w:sz w:val="24"/>
          <w:szCs w:val="24"/>
        </w:rPr>
        <w:t xml:space="preserve"> Ваколатли </w:t>
      </w:r>
      <w:r w:rsidRPr="00ED4F93">
        <w:rPr>
          <w:rFonts w:ascii="Times New Roman" w:hAnsi="Times New Roman" w:cs="Times New Roman"/>
          <w:sz w:val="24"/>
          <w:szCs w:val="24"/>
        </w:rPr>
        <w:t>компаниялар томонидан кўчмас мулк объектларини сотишга кўмаклашади.</w:t>
      </w:r>
    </w:p>
    <w:p w14:paraId="62BDEA19" w14:textId="79A9C73F"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1.4. </w:t>
      </w:r>
      <w:r w:rsidRPr="00ED4F93">
        <w:rPr>
          <w:rFonts w:ascii="Times New Roman" w:hAnsi="Times New Roman" w:cs="Times New Roman"/>
          <w:b/>
          <w:sz w:val="24"/>
          <w:szCs w:val="24"/>
        </w:rPr>
        <w:t>Харидор</w:t>
      </w:r>
      <w:r w:rsidRPr="00ED4F93">
        <w:rPr>
          <w:rFonts w:ascii="Times New Roman" w:hAnsi="Times New Roman" w:cs="Times New Roman"/>
          <w:i/>
          <w:sz w:val="24"/>
          <w:szCs w:val="24"/>
        </w:rPr>
        <w:t xml:space="preserve"> </w:t>
      </w:r>
      <w:r w:rsidRPr="00ED4F93">
        <w:rPr>
          <w:rFonts w:ascii="Times New Roman" w:hAnsi="Times New Roman" w:cs="Times New Roman"/>
          <w:sz w:val="24"/>
          <w:szCs w:val="24"/>
        </w:rPr>
        <w:t>– жисмоний ёки юридик шахс бўлиб, Рефераллик дастури шартлари асосида Қурувчи Ваколатли компаниялар томонидан амалга оширилаётган кўчмас мулк объектларини сотиб олишни режалаштирувчи шахс.</w:t>
      </w:r>
    </w:p>
    <w:p w14:paraId="3EC4E66F" w14:textId="014DA9BC"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1.5. </w:t>
      </w:r>
      <w:r w:rsidRPr="00ED4F93">
        <w:rPr>
          <w:rFonts w:ascii="Times New Roman" w:hAnsi="Times New Roman" w:cs="Times New Roman"/>
          <w:b/>
          <w:sz w:val="24"/>
          <w:szCs w:val="24"/>
        </w:rPr>
        <w:t>Агент</w:t>
      </w:r>
      <w:r w:rsidRPr="00ED4F93">
        <w:rPr>
          <w:rFonts w:ascii="Times New Roman" w:hAnsi="Times New Roman" w:cs="Times New Roman"/>
          <w:i/>
          <w:sz w:val="24"/>
          <w:szCs w:val="24"/>
        </w:rPr>
        <w:t xml:space="preserve"> </w:t>
      </w:r>
      <w:r w:rsidRPr="00ED4F93">
        <w:rPr>
          <w:rFonts w:ascii="Times New Roman" w:hAnsi="Times New Roman" w:cs="Times New Roman"/>
          <w:sz w:val="24"/>
          <w:szCs w:val="24"/>
        </w:rPr>
        <w:t xml:space="preserve">– «BI SALES GROUP» ИП МЧЖ, «BI Group» компаниялари гуруҳи таркибига кирувчи ва Рефераллик дастури доирасида Қурувчи Ваколатли компаниялар манфаатларини ифодалайди. </w:t>
      </w:r>
    </w:p>
    <w:p w14:paraId="159D7EAD" w14:textId="6C1739AA"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1.6. </w:t>
      </w:r>
      <w:r w:rsidRPr="00ED4F93">
        <w:rPr>
          <w:rFonts w:ascii="Times New Roman" w:hAnsi="Times New Roman" w:cs="Times New Roman"/>
          <w:b/>
          <w:sz w:val="24"/>
          <w:szCs w:val="24"/>
        </w:rPr>
        <w:t>«BI Group» компаниялари гуруҳи</w:t>
      </w:r>
      <w:r w:rsidRPr="00ED4F93">
        <w:rPr>
          <w:rFonts w:ascii="Times New Roman" w:hAnsi="Times New Roman" w:cs="Times New Roman"/>
          <w:sz w:val="24"/>
          <w:szCs w:val="24"/>
        </w:rPr>
        <w:t xml:space="preserve"> – «Агент» ва Қурувчм Ваколатли компанияларни ўз ичига олган </w:t>
      </w:r>
      <w:r w:rsidR="00600963" w:rsidRPr="00ED4F93">
        <w:rPr>
          <w:rFonts w:ascii="Times New Roman" w:hAnsi="Times New Roman" w:cs="Times New Roman"/>
          <w:sz w:val="24"/>
          <w:szCs w:val="24"/>
        </w:rPr>
        <w:t xml:space="preserve">        </w:t>
      </w:r>
      <w:r w:rsidRPr="00ED4F93">
        <w:rPr>
          <w:rFonts w:ascii="Times New Roman" w:hAnsi="Times New Roman" w:cs="Times New Roman"/>
          <w:sz w:val="24"/>
          <w:szCs w:val="24"/>
        </w:rPr>
        <w:t>юридик шахслар гуруҳи бўлиб, «BI Group» ягона бренди остида фаолият олиб боради.</w:t>
      </w:r>
    </w:p>
    <w:p w14:paraId="7341DED3" w14:textId="37C4698F"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1.7. </w:t>
      </w:r>
      <w:r w:rsidRPr="00ED4F93">
        <w:rPr>
          <w:rFonts w:ascii="Times New Roman" w:hAnsi="Times New Roman" w:cs="Times New Roman"/>
          <w:b/>
          <w:sz w:val="24"/>
          <w:szCs w:val="24"/>
        </w:rPr>
        <w:t>Қурувчи</w:t>
      </w:r>
      <w:r w:rsidR="00600963" w:rsidRPr="00ED4F93">
        <w:rPr>
          <w:rFonts w:ascii="Times New Roman" w:hAnsi="Times New Roman" w:cs="Times New Roman"/>
          <w:b/>
          <w:sz w:val="24"/>
          <w:szCs w:val="24"/>
        </w:rPr>
        <w:t xml:space="preserve"> Ваколатли </w:t>
      </w:r>
      <w:r w:rsidRPr="00ED4F93">
        <w:rPr>
          <w:rFonts w:ascii="Times New Roman" w:hAnsi="Times New Roman" w:cs="Times New Roman"/>
          <w:b/>
          <w:sz w:val="24"/>
          <w:szCs w:val="24"/>
        </w:rPr>
        <w:t>компаниялар</w:t>
      </w:r>
      <w:r w:rsidRPr="00ED4F93">
        <w:rPr>
          <w:rFonts w:ascii="Times New Roman" w:hAnsi="Times New Roman" w:cs="Times New Roman"/>
          <w:sz w:val="24"/>
          <w:szCs w:val="24"/>
        </w:rPr>
        <w:t xml:space="preserve"> – «BI Group» компаниялари гуруҳи таркибидаги кўчмас мулк объектларини қуриш билан шуғулланувчи юридик шахслар (бирликда ҳам, кўпликда ҳам ишлатилади).</w:t>
      </w:r>
    </w:p>
    <w:p w14:paraId="410E2FBA"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1.8. </w:t>
      </w:r>
      <w:r w:rsidRPr="00ED4F93">
        <w:rPr>
          <w:rFonts w:ascii="Times New Roman" w:hAnsi="Times New Roman" w:cs="Times New Roman"/>
          <w:b/>
          <w:sz w:val="24"/>
          <w:szCs w:val="24"/>
        </w:rPr>
        <w:t>Кўчмас мулк объектлари</w:t>
      </w:r>
      <w:r w:rsidRPr="00ED4F93">
        <w:rPr>
          <w:rFonts w:ascii="Times New Roman" w:hAnsi="Times New Roman" w:cs="Times New Roman"/>
          <w:sz w:val="24"/>
          <w:szCs w:val="24"/>
        </w:rPr>
        <w:t xml:space="preserve"> - "BI Group" компаниялар гуруҳи томонидан қурилган Ўзбекистон Республикасининг Тошкент шаҳридаги турар жой мажмуаларида жойлашган, Қурувчи ваколатли компанияларига тегишли бўлган ва Асосий шартномалар доирасида Харидорларга сотиш предмети сифатида қатнашадиган турар жой ва нотурар жой кўчмас мулклари, тижорат майдонлари (шу жумладан, қурилиш босқичида бўлганлари). Кўчмас мулк объектлари рўйхатига қуйидагилар киради: хонадонлар, офис бинолари ва коттежлар. Автотураргоҳ ва омборхоналар Реферал дастури шартларида иштирок этмайди.</w:t>
      </w:r>
    </w:p>
    <w:p w14:paraId="5849BBC6"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lastRenderedPageBreak/>
        <w:t xml:space="preserve">1.9. </w:t>
      </w:r>
      <w:r w:rsidRPr="00ED4F93">
        <w:rPr>
          <w:rFonts w:ascii="Times New Roman" w:hAnsi="Times New Roman" w:cs="Times New Roman"/>
          <w:b/>
          <w:sz w:val="24"/>
          <w:szCs w:val="24"/>
        </w:rPr>
        <w:t>Рефераллик дастури</w:t>
      </w:r>
      <w:r w:rsidRPr="00ED4F93">
        <w:rPr>
          <w:rFonts w:ascii="Times New Roman" w:hAnsi="Times New Roman" w:cs="Times New Roman"/>
          <w:sz w:val="24"/>
          <w:szCs w:val="24"/>
        </w:rPr>
        <w:t xml:space="preserve"> - Шериклик дастури бўлиб, унинг шартлари доирасида Реферер "BI Group" компаниялар гуруҳининг Кўчмас мулк объектлари харидорларини излаш бўйича Агентга хизмат кўрсатади. Агент билан тегишли хизмат кўрсатиш шартномасини тузган Ўзбекистон Республикасининг вояга етган ва муомалага лаёқатли резидентларигина Реферал дастурда иштирок этишлари мумкин.</w:t>
      </w:r>
    </w:p>
    <w:p w14:paraId="1FB58687" w14:textId="59AFDC9C"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1.10. </w:t>
      </w:r>
      <w:r w:rsidRPr="00ED4F93">
        <w:rPr>
          <w:rFonts w:ascii="Times New Roman" w:hAnsi="Times New Roman" w:cs="Times New Roman"/>
          <w:b/>
          <w:sz w:val="24"/>
          <w:szCs w:val="24"/>
        </w:rPr>
        <w:t>Хизмат кўрсатиш шартномаси</w:t>
      </w:r>
      <w:r w:rsidRPr="00ED4F93">
        <w:rPr>
          <w:rFonts w:ascii="Times New Roman" w:hAnsi="Times New Roman" w:cs="Times New Roman"/>
          <w:sz w:val="24"/>
          <w:szCs w:val="24"/>
        </w:rPr>
        <w:t xml:space="preserve"> - Реферал дастурини амалга ошириш ва Реферерга ҳақ тў</w:t>
      </w:r>
      <w:r w:rsidR="00600963" w:rsidRPr="00ED4F93">
        <w:rPr>
          <w:rFonts w:ascii="Times New Roman" w:hAnsi="Times New Roman" w:cs="Times New Roman"/>
          <w:sz w:val="24"/>
          <w:szCs w:val="24"/>
        </w:rPr>
        <w:t xml:space="preserve">лаш мақсадида Агент ва Реферер </w:t>
      </w:r>
      <w:r w:rsidRPr="00ED4F93">
        <w:rPr>
          <w:rFonts w:ascii="Times New Roman" w:hAnsi="Times New Roman" w:cs="Times New Roman"/>
          <w:sz w:val="24"/>
          <w:szCs w:val="24"/>
        </w:rPr>
        <w:t>ўртасида тузиладиган шартнома.</w:t>
      </w:r>
    </w:p>
    <w:p w14:paraId="11F6BC97"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1.11. </w:t>
      </w:r>
      <w:r w:rsidRPr="00ED4F93">
        <w:rPr>
          <w:rFonts w:ascii="Times New Roman" w:hAnsi="Times New Roman" w:cs="Times New Roman"/>
          <w:b/>
          <w:sz w:val="24"/>
          <w:szCs w:val="24"/>
        </w:rPr>
        <w:t>Мукофот</w:t>
      </w:r>
      <w:r w:rsidRPr="00ED4F93">
        <w:rPr>
          <w:rFonts w:ascii="Times New Roman" w:hAnsi="Times New Roman" w:cs="Times New Roman"/>
          <w:sz w:val="24"/>
          <w:szCs w:val="24"/>
        </w:rPr>
        <w:t xml:space="preserve"> - Агент ва Референт ўртасида Реферал дастурини бажариш учун тузиладиган Хизмат кўрсатиш шартномаси шартлари асосида Агент томонидан Реферерга тўланадиган пул маблағлари.</w:t>
      </w:r>
    </w:p>
    <w:p w14:paraId="41ADB4A3"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1.12. </w:t>
      </w:r>
      <w:r w:rsidRPr="00ED4F93">
        <w:rPr>
          <w:rFonts w:ascii="Times New Roman" w:hAnsi="Times New Roman" w:cs="Times New Roman"/>
          <w:b/>
          <w:sz w:val="24"/>
          <w:szCs w:val="24"/>
        </w:rPr>
        <w:t>Асосий шартнома</w:t>
      </w:r>
      <w:r w:rsidRPr="00ED4F93">
        <w:rPr>
          <w:rFonts w:ascii="Times New Roman" w:hAnsi="Times New Roman" w:cs="Times New Roman"/>
          <w:sz w:val="24"/>
          <w:szCs w:val="24"/>
        </w:rPr>
        <w:t xml:space="preserve"> - Қурувчи Ваколатли компанияси ва Харидор ўртасида Кўчмас мулк объекти (объектлари) ни сотиш учун тузиладиган шартнома.</w:t>
      </w:r>
    </w:p>
    <w:p w14:paraId="3FF7AB81"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1.13. </w:t>
      </w:r>
      <w:r w:rsidRPr="00ED4F93">
        <w:rPr>
          <w:rFonts w:ascii="Times New Roman" w:hAnsi="Times New Roman" w:cs="Times New Roman"/>
          <w:b/>
          <w:sz w:val="24"/>
          <w:szCs w:val="24"/>
        </w:rPr>
        <w:t>Реферал кодини рўйхатдан ўтказиш</w:t>
      </w:r>
      <w:r w:rsidRPr="00ED4F93">
        <w:rPr>
          <w:rFonts w:ascii="Times New Roman" w:hAnsi="Times New Roman" w:cs="Times New Roman"/>
          <w:sz w:val="24"/>
          <w:szCs w:val="24"/>
        </w:rPr>
        <w:t xml:space="preserve"> – веб-сайт (https://bi.group/uz-ru/special/referral) орқали Агент томонидан амалга ошириладиган код яратиш жараёни, у уникал Реферал кодини шакллантириш учун зарур ҳисобланади. </w:t>
      </w:r>
    </w:p>
    <w:p w14:paraId="2D369450" w14:textId="671CFDA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1.14. </w:t>
      </w:r>
      <w:r w:rsidRPr="00ED4F93">
        <w:rPr>
          <w:rFonts w:ascii="Times New Roman" w:hAnsi="Times New Roman" w:cs="Times New Roman"/>
          <w:b/>
          <w:sz w:val="24"/>
          <w:szCs w:val="24"/>
        </w:rPr>
        <w:t>Реферал коди</w:t>
      </w:r>
      <w:r w:rsidRPr="00ED4F93">
        <w:rPr>
          <w:rFonts w:ascii="Times New Roman" w:hAnsi="Times New Roman" w:cs="Times New Roman"/>
          <w:sz w:val="24"/>
          <w:szCs w:val="24"/>
        </w:rPr>
        <w:t xml:space="preserve"> – Агент томонидан яратиладиган ва Реферернинг шахсий мобил телефонига юбориладиган махсус код бўлиб, Харидорга кўчмас мулк объектларини тавсия қилиш фактини тасдиқлаш учун зарур. Мукофотни фақат Реферал кодига эга ва дастурда иштирок этувчи Реферер олиши мумкин. Харидорда Реферал кодининг мавжудлиги Агент томонидан Реферерга Мукофот тўлаш ва Харидорга Чегирма бериш учун шарт ҳисобланади.</w:t>
      </w:r>
    </w:p>
    <w:p w14:paraId="5579F6BE" w14:textId="5E3BDDBC"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1.15. </w:t>
      </w:r>
      <w:r w:rsidRPr="00ED4F93">
        <w:rPr>
          <w:rFonts w:ascii="Times New Roman" w:hAnsi="Times New Roman" w:cs="Times New Roman"/>
          <w:b/>
          <w:sz w:val="24"/>
          <w:szCs w:val="24"/>
        </w:rPr>
        <w:t>Чегирма</w:t>
      </w:r>
      <w:r w:rsidRPr="00ED4F93">
        <w:rPr>
          <w:rFonts w:ascii="Times New Roman" w:hAnsi="Times New Roman" w:cs="Times New Roman"/>
          <w:sz w:val="24"/>
          <w:szCs w:val="24"/>
        </w:rPr>
        <w:t xml:space="preserve"> – Рефераллик дастури доирасида Агент ва Тузилган компаниялар томонидан Харидорларга кўчмас мулк объектлари нархларига бериладиган чегирма.</w:t>
      </w:r>
    </w:p>
    <w:p w14:paraId="4D88F6C6" w14:textId="39B66EFB"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1.16. </w:t>
      </w:r>
      <w:r w:rsidRPr="00ED4F93">
        <w:rPr>
          <w:rFonts w:ascii="Times New Roman" w:hAnsi="Times New Roman" w:cs="Times New Roman"/>
          <w:b/>
          <w:sz w:val="24"/>
          <w:szCs w:val="24"/>
        </w:rPr>
        <w:t xml:space="preserve">Риэлтор </w:t>
      </w:r>
      <w:r w:rsidRPr="00ED4F93">
        <w:rPr>
          <w:rFonts w:ascii="Times New Roman" w:hAnsi="Times New Roman" w:cs="Times New Roman"/>
          <w:sz w:val="24"/>
          <w:szCs w:val="24"/>
        </w:rPr>
        <w:t xml:space="preserve">– Ўзбекистон Республикасининг «Риэлторлик фаолияти </w:t>
      </w:r>
      <w:proofErr w:type="gramStart"/>
      <w:r w:rsidRPr="00ED4F93">
        <w:rPr>
          <w:rFonts w:ascii="Times New Roman" w:hAnsi="Times New Roman" w:cs="Times New Roman"/>
          <w:sz w:val="24"/>
          <w:szCs w:val="24"/>
        </w:rPr>
        <w:t>тўғрисида»ги</w:t>
      </w:r>
      <w:proofErr w:type="gramEnd"/>
      <w:r w:rsidRPr="00ED4F93">
        <w:rPr>
          <w:rFonts w:ascii="Times New Roman" w:hAnsi="Times New Roman" w:cs="Times New Roman"/>
          <w:sz w:val="24"/>
          <w:szCs w:val="24"/>
        </w:rPr>
        <w:t xml:space="preserve"> Қонунига мувофиқ риэлторлик хизматларини (кўчмас мулк билан битимлар бўйича воситачилик хизматлари) амалга ошириш лицензиясига эга бўлган юридик шахс ёки якка тартибдаги тадбиркор бўлиб, Қурувчи Ваколатли  компаниялар томонидан сотиладиган кўчмас мулк объектларини Харидорларга таклиф қилади.</w:t>
      </w:r>
    </w:p>
    <w:p w14:paraId="69E02DB0" w14:textId="1DD38BF6" w:rsidR="00B15201"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1.17. </w:t>
      </w:r>
      <w:r w:rsidRPr="00ED4F93">
        <w:rPr>
          <w:rFonts w:ascii="Times New Roman" w:hAnsi="Times New Roman" w:cs="Times New Roman"/>
          <w:b/>
          <w:sz w:val="24"/>
          <w:szCs w:val="24"/>
        </w:rPr>
        <w:t>Томон</w:t>
      </w:r>
      <w:r w:rsidRPr="00ED4F93">
        <w:rPr>
          <w:rFonts w:ascii="Times New Roman" w:hAnsi="Times New Roman" w:cs="Times New Roman"/>
          <w:sz w:val="24"/>
          <w:szCs w:val="24"/>
        </w:rPr>
        <w:t xml:space="preserve"> – Агент ва/ёки Реферер, биргаликда «</w:t>
      </w:r>
      <w:r w:rsidRPr="00ED4F93">
        <w:rPr>
          <w:rFonts w:ascii="Times New Roman" w:hAnsi="Times New Roman" w:cs="Times New Roman"/>
          <w:b/>
          <w:sz w:val="24"/>
          <w:szCs w:val="24"/>
        </w:rPr>
        <w:t>Томонлар</w:t>
      </w:r>
      <w:r w:rsidRPr="00ED4F93">
        <w:rPr>
          <w:rFonts w:ascii="Times New Roman" w:hAnsi="Times New Roman" w:cs="Times New Roman"/>
          <w:sz w:val="24"/>
          <w:szCs w:val="24"/>
        </w:rPr>
        <w:t>» деб аталади.</w:t>
      </w:r>
    </w:p>
    <w:p w14:paraId="2B35A168" w14:textId="77777777" w:rsidR="00F05160" w:rsidRPr="00ED4F93" w:rsidRDefault="00F05160" w:rsidP="008C540A">
      <w:pPr>
        <w:jc w:val="center"/>
        <w:rPr>
          <w:rFonts w:ascii="Times New Roman" w:hAnsi="Times New Roman" w:cs="Times New Roman"/>
          <w:b/>
          <w:sz w:val="24"/>
          <w:szCs w:val="24"/>
        </w:rPr>
      </w:pPr>
    </w:p>
    <w:p w14:paraId="009111A1" w14:textId="41932F9E" w:rsidR="0065512F" w:rsidRPr="00ED4F93" w:rsidRDefault="0065512F" w:rsidP="008C540A">
      <w:pPr>
        <w:jc w:val="center"/>
        <w:rPr>
          <w:rFonts w:ascii="Times New Roman" w:hAnsi="Times New Roman" w:cs="Times New Roman"/>
          <w:b/>
          <w:sz w:val="24"/>
          <w:szCs w:val="24"/>
        </w:rPr>
      </w:pPr>
      <w:r w:rsidRPr="00ED4F93">
        <w:rPr>
          <w:rFonts w:ascii="Times New Roman" w:hAnsi="Times New Roman" w:cs="Times New Roman"/>
          <w:b/>
          <w:sz w:val="24"/>
          <w:szCs w:val="24"/>
        </w:rPr>
        <w:t>2. РЕФЕРАЛЛИК ДАСТУРИ ШАРТЛАРИ</w:t>
      </w:r>
    </w:p>
    <w:p w14:paraId="28C81BDF" w14:textId="4696A1A8"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2.1. Офертани Акцепт қилгандан сўнг, Агент Реферерга Реферал кодини унинг шахсий мобил телефонига юбориш орқали тақдим этади. Реферер эса ўз навбатида Реферал кодини рўйхатдан ўтказиш тартибидан ўтгач, Харидорларни излаш ва уларга «BI Group» компаниялари гуруҳи кўчмас мулк объектларини сотиб олишни тавсия қилиш мажбуриятини олади. Харидорларни излаш қатъий равишда Оферта шартларига мувофиқ ва фақат рухсат этилган усуллар орқали амалга оширилиши керак, хусусан Реферал кодини танишлар, оила аъзолари ҳамда шахсан Реферерга тегишли ва унинг номи билан рўйхатдан ўтган ижтимоий тармоқ саҳифалари орқали тарқатиш йўли билан бўлиши керак. </w:t>
      </w:r>
    </w:p>
    <w:p w14:paraId="3D295A80" w14:textId="1BC47B08"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2.2. Реферер томонидан Харидорга тавсия қилинганликнинг тасдиқловчи факти — бу Харидорнинг Асосий шартнома тузиш вақтида Қурувчи Ваколатли компания ходимига Реферал кодини тақдим этиши ҳисобланади.</w:t>
      </w:r>
    </w:p>
    <w:p w14:paraId="689D1B5F" w14:textId="5BB0A2F1"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lastRenderedPageBreak/>
        <w:t xml:space="preserve">2.3. Харидор томонидан кўчмас мулк объекти (-лари) учун дастлабки тўлов/тўлиқ қийматини </w:t>
      </w:r>
      <w:proofErr w:type="gramStart"/>
      <w:r w:rsidRPr="00ED4F93">
        <w:rPr>
          <w:rFonts w:ascii="Times New Roman" w:hAnsi="Times New Roman" w:cs="Times New Roman"/>
          <w:sz w:val="24"/>
          <w:szCs w:val="24"/>
        </w:rPr>
        <w:t>Ваколатли  компаниянинг</w:t>
      </w:r>
      <w:proofErr w:type="gramEnd"/>
      <w:r w:rsidRPr="00ED4F93">
        <w:rPr>
          <w:rFonts w:ascii="Times New Roman" w:hAnsi="Times New Roman" w:cs="Times New Roman"/>
          <w:sz w:val="24"/>
          <w:szCs w:val="24"/>
        </w:rPr>
        <w:t xml:space="preserve"> ҳисоб рақамига ўтказган ҳолатида, Агент Реферерга ушбу Офертанинг 3-бўлими қоидаларига мувофиқ Мукофот суммаси тўловини амалга оширади.</w:t>
      </w:r>
    </w:p>
    <w:p w14:paraId="42839112" w14:textId="2267EADE"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2.4. Акцепт орқали Реферер тасдиқлайдики, ушбу Оферта ва унга боғлиқ тузиладиган Хизмат кўрсатиш шартномаси одатда бундай турдаги келишув/шартномаларда бериладиган ҳуқуқлардан маҳрум этмайди ва бошқа очиқдан-очиқ оғир шартларни ўз ичига олмайди.</w:t>
      </w:r>
    </w:p>
    <w:p w14:paraId="46312EF3" w14:textId="6EB22C52"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2.5. Рефераллик дастури </w:t>
      </w:r>
      <w:proofErr w:type="gramStart"/>
      <w:r w:rsidRPr="00ED4F93">
        <w:rPr>
          <w:rFonts w:ascii="Times New Roman" w:hAnsi="Times New Roman" w:cs="Times New Roman"/>
          <w:sz w:val="24"/>
          <w:szCs w:val="24"/>
        </w:rPr>
        <w:t>« »</w:t>
      </w:r>
      <w:proofErr w:type="gramEnd"/>
      <w:r w:rsidRPr="00ED4F93">
        <w:rPr>
          <w:rFonts w:ascii="Times New Roman" w:hAnsi="Times New Roman" w:cs="Times New Roman"/>
          <w:sz w:val="24"/>
          <w:szCs w:val="24"/>
        </w:rPr>
        <w:t xml:space="preserve"> ________ 2025 йилдан « »</w:t>
      </w:r>
      <w:r w:rsidR="00637749">
        <w:rPr>
          <w:rFonts w:ascii="Times New Roman" w:hAnsi="Times New Roman" w:cs="Times New Roman"/>
          <w:sz w:val="24"/>
          <w:szCs w:val="24"/>
        </w:rPr>
        <w:t xml:space="preserve"> </w:t>
      </w:r>
      <w:r w:rsidRPr="00ED4F93">
        <w:rPr>
          <w:rFonts w:ascii="Times New Roman" w:hAnsi="Times New Roman" w:cs="Times New Roman"/>
          <w:sz w:val="24"/>
          <w:szCs w:val="24"/>
        </w:rPr>
        <w:t>АСТУРИ ШАР</w:t>
      </w:r>
      <w:r w:rsidR="00637749">
        <w:rPr>
          <w:rFonts w:ascii="Times New Roman" w:hAnsi="Times New Roman" w:cs="Times New Roman"/>
          <w:sz w:val="24"/>
          <w:szCs w:val="24"/>
        </w:rPr>
        <w:t xml:space="preserve"> </w:t>
      </w:r>
      <w:r w:rsidRPr="00ED4F93">
        <w:rPr>
          <w:rFonts w:ascii="Times New Roman" w:hAnsi="Times New Roman" w:cs="Times New Roman"/>
          <w:sz w:val="24"/>
          <w:szCs w:val="24"/>
        </w:rPr>
        <w:t>202_ йилгача амал қилади. Агар Харидор кўчмас мулк объектларини ушбу Офертани мазкур бандида кўрсатилган муддатдан ташқарида сотиб олса, Агент Реферерга Мукофот тўлаш ва Харидорга Чегирма беришдан воз кечиш ҳуқуқига эга. Агент Рефераллик дастури муддатини исталган вақтга узайтириш ҳуқуқига эга.</w:t>
      </w:r>
    </w:p>
    <w:p w14:paraId="67E2F146"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2.6. Рефераллик дастури иштирокчилари бўла олмайди:</w:t>
      </w:r>
    </w:p>
    <w:p w14:paraId="084EF1D6"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2.6.1. Агент ходимлари (сотув бўлимининг) ва уларнинг қариндошлари;</w:t>
      </w:r>
    </w:p>
    <w:p w14:paraId="57A04554"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2.6.2. Агентнинг CRM базасида аввал рўйхатга олинган Харидорлар, сўнгги алоқадан 15 (ўн беш) календарь кундан кам вақт ўтган бўлса;</w:t>
      </w:r>
    </w:p>
    <w:p w14:paraId="57E14DA6" w14:textId="220F6B38"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2.6.3. Риэлтор хизматларидан фойдаланувчи Харидорлар, чунки бундай ҳолда Харидорнинг жалб этилиши манбаи Реферер бўлмайди;</w:t>
      </w:r>
    </w:p>
    <w:p w14:paraId="5A3B42F3" w14:textId="4490F77E"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2.6.4. B2B субсидиялари асосидаги Харидорлар.</w:t>
      </w:r>
    </w:p>
    <w:p w14:paraId="2E843F04"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2.7. Рефераллик дастури доирасида Реферерга қуйидагилар тақиқланади:</w:t>
      </w:r>
    </w:p>
    <w:p w14:paraId="22725505"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2.7.1. «BI Group» компаниялари гуруҳи ходимлари ва уларнинг ҳамкорлари билан моддий манфаат ёки бошқа йўллар орқали келишиб, Реферал кодини тарқатиш, Мукофотни ошириш ёки бошқа мақсадларда ҳаракат қилиш;</w:t>
      </w:r>
    </w:p>
    <w:p w14:paraId="17346F1F"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2.7.2. Реферал кодини кўчмас мулк агентликлари, онлайн савдо майдонлари (маркетплейслар, платформалар), жумладан olx.uz, uysot.uz ва ҳ.к. орқали тарқатиш (реклама қилиш);</w:t>
      </w:r>
    </w:p>
    <w:p w14:paraId="57AD28CB" w14:textId="087386CD"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2.7.3. Харидорларга Рефераллик дастури шартлари ҳақида олдиндан ёлғон маълумот бериш, адаштириш ёки Реферал кодидан фойдаланишлари учун моддий манфаат тақдим этиш.</w:t>
      </w:r>
    </w:p>
    <w:p w14:paraId="50AC2447" w14:textId="77777777" w:rsidR="00F05160" w:rsidRPr="00ED4F93" w:rsidRDefault="00F05160" w:rsidP="008C540A">
      <w:pPr>
        <w:jc w:val="center"/>
        <w:rPr>
          <w:rFonts w:ascii="Times New Roman" w:hAnsi="Times New Roman" w:cs="Times New Roman"/>
          <w:b/>
          <w:sz w:val="24"/>
          <w:szCs w:val="24"/>
        </w:rPr>
      </w:pPr>
    </w:p>
    <w:p w14:paraId="12D85D61" w14:textId="5FF974CA" w:rsidR="0065512F" w:rsidRPr="00ED4F93" w:rsidRDefault="0065512F" w:rsidP="008C540A">
      <w:pPr>
        <w:jc w:val="center"/>
        <w:rPr>
          <w:rFonts w:ascii="Times New Roman" w:hAnsi="Times New Roman" w:cs="Times New Roman"/>
          <w:b/>
          <w:sz w:val="24"/>
          <w:szCs w:val="24"/>
        </w:rPr>
      </w:pPr>
      <w:r w:rsidRPr="00ED4F93">
        <w:rPr>
          <w:rFonts w:ascii="Times New Roman" w:hAnsi="Times New Roman" w:cs="Times New Roman"/>
          <w:b/>
          <w:sz w:val="24"/>
          <w:szCs w:val="24"/>
        </w:rPr>
        <w:t>3. МУКОФОТ ТЎЛАШ ШАРТЛАРИ</w:t>
      </w:r>
    </w:p>
    <w:p w14:paraId="6A960E1E" w14:textId="7827DF58" w:rsidR="0065512F"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3.1. Ушбу Оферта шартларига кўра Агент томонидан Реферерга тўланадиган Мукофот миқдори қуйидаги шартлардан келиб чиқиб белгиланади:</w:t>
      </w:r>
    </w:p>
    <w:p w14:paraId="2CB020BD" w14:textId="7BE4D08B" w:rsidR="00ED4F93" w:rsidRDefault="00ED4F93" w:rsidP="00600963">
      <w:pPr>
        <w:jc w:val="both"/>
        <w:rPr>
          <w:rFonts w:ascii="Times New Roman" w:hAnsi="Times New Roman" w:cs="Times New Roman"/>
          <w:sz w:val="24"/>
          <w:szCs w:val="24"/>
        </w:rPr>
      </w:pPr>
    </w:p>
    <w:p w14:paraId="14215531" w14:textId="5DCDF378" w:rsidR="00ED4F93" w:rsidRDefault="00ED4F93" w:rsidP="00600963">
      <w:pPr>
        <w:jc w:val="both"/>
        <w:rPr>
          <w:rFonts w:ascii="Times New Roman" w:hAnsi="Times New Roman" w:cs="Times New Roman"/>
          <w:sz w:val="24"/>
          <w:szCs w:val="24"/>
        </w:rPr>
      </w:pPr>
    </w:p>
    <w:p w14:paraId="4102250D" w14:textId="77777777" w:rsidR="00ED4F93" w:rsidRPr="00ED4F93" w:rsidRDefault="00ED4F93" w:rsidP="00600963">
      <w:pPr>
        <w:jc w:val="both"/>
        <w:rPr>
          <w:rFonts w:ascii="Times New Roman" w:hAnsi="Times New Roman" w:cs="Times New Roman"/>
          <w:sz w:val="24"/>
          <w:szCs w:val="24"/>
        </w:rPr>
      </w:pPr>
    </w:p>
    <w:tbl>
      <w:tblPr>
        <w:tblW w:w="9654" w:type="dxa"/>
        <w:tblCellMar>
          <w:left w:w="0" w:type="dxa"/>
          <w:right w:w="0" w:type="dxa"/>
        </w:tblCellMar>
        <w:tblLook w:val="0420" w:firstRow="1" w:lastRow="0" w:firstColumn="0" w:lastColumn="0" w:noHBand="0" w:noVBand="1"/>
      </w:tblPr>
      <w:tblGrid>
        <w:gridCol w:w="3420"/>
        <w:gridCol w:w="3116"/>
        <w:gridCol w:w="3118"/>
      </w:tblGrid>
      <w:tr w:rsidR="00ED4F93" w:rsidRPr="00ED4F93" w14:paraId="6B501949" w14:textId="77777777" w:rsidTr="00DB3F1F">
        <w:trPr>
          <w:trHeight w:val="860"/>
        </w:trPr>
        <w:tc>
          <w:tcPr>
            <w:tcW w:w="342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hideMark/>
          </w:tcPr>
          <w:p w14:paraId="589963EF" w14:textId="5CAC94C6" w:rsidR="00ED4F93" w:rsidRPr="00ED4F93" w:rsidRDefault="00ED4F93" w:rsidP="00DB3F1F">
            <w:pPr>
              <w:tabs>
                <w:tab w:val="left" w:pos="851"/>
              </w:tabs>
              <w:spacing w:before="121"/>
              <w:ind w:right="280"/>
              <w:rPr>
                <w:rFonts w:ascii="Times New Roman" w:hAnsi="Times New Roman" w:cs="Times New Roman"/>
                <w:sz w:val="24"/>
                <w:szCs w:val="24"/>
              </w:rPr>
            </w:pPr>
            <w:r w:rsidRPr="00ED4F93">
              <w:rPr>
                <w:rFonts w:ascii="Times New Roman" w:hAnsi="Times New Roman" w:cs="Times New Roman"/>
                <w:sz w:val="24"/>
                <w:szCs w:val="24"/>
              </w:rPr>
              <w:lastRenderedPageBreak/>
              <w:t>Харидорнинг дастлабки тўлов миқдори (фоизда):</w:t>
            </w:r>
          </w:p>
        </w:tc>
        <w:tc>
          <w:tcPr>
            <w:tcW w:w="311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 w:type="dxa"/>
              <w:left w:w="15" w:type="dxa"/>
              <w:bottom w:w="0" w:type="dxa"/>
              <w:right w:w="15" w:type="dxa"/>
            </w:tcMar>
            <w:hideMark/>
          </w:tcPr>
          <w:p w14:paraId="0F9B9EF8" w14:textId="5AC9BDDE" w:rsidR="00ED4F93" w:rsidRPr="00ED4F93" w:rsidRDefault="00ED4F93" w:rsidP="00DB3F1F">
            <w:pPr>
              <w:tabs>
                <w:tab w:val="left" w:pos="851"/>
              </w:tabs>
              <w:spacing w:before="121"/>
              <w:ind w:right="280"/>
              <w:jc w:val="center"/>
              <w:rPr>
                <w:rFonts w:ascii="Times New Roman" w:hAnsi="Times New Roman" w:cs="Times New Roman"/>
                <w:sz w:val="24"/>
                <w:szCs w:val="24"/>
              </w:rPr>
            </w:pPr>
            <w:r w:rsidRPr="00ED4F93">
              <w:rPr>
                <w:rFonts w:ascii="Times New Roman" w:hAnsi="Times New Roman" w:cs="Times New Roman"/>
                <w:sz w:val="24"/>
                <w:szCs w:val="24"/>
              </w:rPr>
              <w:t>Харидорга бериладиган Чегирма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4" w:type="dxa"/>
              <w:left w:w="15" w:type="dxa"/>
              <w:bottom w:w="0" w:type="dxa"/>
              <w:right w:w="15" w:type="dxa"/>
            </w:tcMar>
            <w:hideMark/>
          </w:tcPr>
          <w:p w14:paraId="602E4D15" w14:textId="4A9EE8A7" w:rsidR="00ED4F93" w:rsidRPr="00ED4F93" w:rsidRDefault="00ED4F93" w:rsidP="00DB3F1F">
            <w:pPr>
              <w:tabs>
                <w:tab w:val="left" w:pos="851"/>
              </w:tabs>
              <w:spacing w:before="121"/>
              <w:ind w:right="280"/>
              <w:rPr>
                <w:rFonts w:ascii="Times New Roman" w:hAnsi="Times New Roman" w:cs="Times New Roman"/>
                <w:sz w:val="24"/>
                <w:szCs w:val="24"/>
              </w:rPr>
            </w:pPr>
            <w:r w:rsidRPr="00ED4F93">
              <w:rPr>
                <w:rFonts w:ascii="Times New Roman" w:hAnsi="Times New Roman" w:cs="Times New Roman"/>
                <w:sz w:val="24"/>
                <w:szCs w:val="24"/>
              </w:rPr>
              <w:t>Харид нархидан Мукофот фоизи:</w:t>
            </w:r>
          </w:p>
        </w:tc>
      </w:tr>
      <w:tr w:rsidR="00ED4F93" w:rsidRPr="00ED4F93" w14:paraId="4BC9CC28" w14:textId="77777777" w:rsidTr="00DB3F1F">
        <w:trPr>
          <w:trHeight w:val="437"/>
        </w:trPr>
        <w:tc>
          <w:tcPr>
            <w:tcW w:w="3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AE6EC9E" w14:textId="77777777" w:rsidR="00ED4F93" w:rsidRPr="00ED4F93" w:rsidRDefault="00ED4F93" w:rsidP="00DB3F1F">
            <w:pPr>
              <w:tabs>
                <w:tab w:val="left" w:pos="851"/>
              </w:tabs>
              <w:spacing w:before="121"/>
              <w:ind w:right="280"/>
              <w:rPr>
                <w:rFonts w:ascii="Times New Roman" w:hAnsi="Times New Roman" w:cs="Times New Roman"/>
                <w:sz w:val="24"/>
                <w:szCs w:val="24"/>
              </w:rPr>
            </w:pPr>
            <w:r w:rsidRPr="00ED4F93">
              <w:rPr>
                <w:rFonts w:ascii="Times New Roman" w:hAnsi="Times New Roman" w:cs="Times New Roman"/>
                <w:bCs/>
                <w:sz w:val="24"/>
                <w:szCs w:val="24"/>
              </w:rPr>
              <w:t>10 % 20% 30%</w:t>
            </w:r>
          </w:p>
        </w:tc>
        <w:tc>
          <w:tcPr>
            <w:tcW w:w="3116" w:type="dxa"/>
            <w:tcBorders>
              <w:top w:val="single" w:sz="8" w:space="0" w:color="000000"/>
              <w:left w:val="single" w:sz="8" w:space="0" w:color="000000"/>
              <w:bottom w:val="nil"/>
              <w:right w:val="single" w:sz="8" w:space="0" w:color="000000"/>
            </w:tcBorders>
            <w:shd w:val="clear" w:color="auto" w:fill="auto"/>
            <w:tcMar>
              <w:top w:w="15" w:type="dxa"/>
              <w:left w:w="15" w:type="dxa"/>
              <w:bottom w:w="0" w:type="dxa"/>
              <w:right w:w="15" w:type="dxa"/>
            </w:tcMar>
            <w:hideMark/>
          </w:tcPr>
          <w:p w14:paraId="08106735" w14:textId="77777777" w:rsidR="00ED4F93" w:rsidRPr="00ED4F93" w:rsidRDefault="00ED4F93" w:rsidP="00DB3F1F">
            <w:pPr>
              <w:tabs>
                <w:tab w:val="left" w:pos="851"/>
              </w:tabs>
              <w:spacing w:before="121"/>
              <w:ind w:right="280"/>
              <w:rPr>
                <w:rFonts w:ascii="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8540ED4" w14:textId="77777777" w:rsidR="00ED4F93" w:rsidRPr="00ED4F93" w:rsidRDefault="00ED4F93" w:rsidP="00DB3F1F">
            <w:pPr>
              <w:tabs>
                <w:tab w:val="left" w:pos="851"/>
              </w:tabs>
              <w:spacing w:before="121"/>
              <w:ind w:right="280"/>
              <w:jc w:val="center"/>
              <w:rPr>
                <w:rFonts w:ascii="Times New Roman" w:hAnsi="Times New Roman" w:cs="Times New Roman"/>
                <w:sz w:val="24"/>
                <w:szCs w:val="24"/>
              </w:rPr>
            </w:pPr>
            <w:r w:rsidRPr="00ED4F93">
              <w:rPr>
                <w:rFonts w:ascii="Times New Roman" w:hAnsi="Times New Roman" w:cs="Times New Roman"/>
                <w:bCs/>
                <w:sz w:val="24"/>
                <w:szCs w:val="24"/>
              </w:rPr>
              <w:t>0,5%</w:t>
            </w:r>
          </w:p>
        </w:tc>
      </w:tr>
      <w:tr w:rsidR="00ED4F93" w:rsidRPr="00ED4F93" w14:paraId="4CA356BA" w14:textId="77777777" w:rsidTr="00DB3F1F">
        <w:trPr>
          <w:trHeight w:val="360"/>
        </w:trPr>
        <w:tc>
          <w:tcPr>
            <w:tcW w:w="3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A9FF2A" w14:textId="77777777" w:rsidR="00ED4F93" w:rsidRPr="00ED4F93" w:rsidRDefault="00ED4F93" w:rsidP="00DB3F1F">
            <w:pPr>
              <w:tabs>
                <w:tab w:val="left" w:pos="851"/>
              </w:tabs>
              <w:spacing w:before="121"/>
              <w:ind w:right="280"/>
              <w:rPr>
                <w:rFonts w:ascii="Times New Roman" w:hAnsi="Times New Roman" w:cs="Times New Roman"/>
                <w:sz w:val="24"/>
                <w:szCs w:val="24"/>
              </w:rPr>
            </w:pPr>
            <w:r w:rsidRPr="00ED4F93">
              <w:rPr>
                <w:rFonts w:ascii="Times New Roman" w:hAnsi="Times New Roman" w:cs="Times New Roman"/>
                <w:bCs/>
                <w:sz w:val="24"/>
                <w:szCs w:val="24"/>
              </w:rPr>
              <w:t>50%</w:t>
            </w:r>
          </w:p>
        </w:tc>
        <w:tc>
          <w:tcPr>
            <w:tcW w:w="3116"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hideMark/>
          </w:tcPr>
          <w:p w14:paraId="6FAE9F8F" w14:textId="77777777" w:rsidR="00ED4F93" w:rsidRPr="00ED4F93" w:rsidRDefault="00ED4F93" w:rsidP="00DB3F1F">
            <w:pPr>
              <w:tabs>
                <w:tab w:val="left" w:pos="851"/>
              </w:tabs>
              <w:spacing w:before="121"/>
              <w:ind w:right="280"/>
              <w:jc w:val="center"/>
              <w:rPr>
                <w:rFonts w:ascii="Times New Roman" w:hAnsi="Times New Roman" w:cs="Times New Roman"/>
                <w:sz w:val="24"/>
                <w:szCs w:val="24"/>
              </w:rPr>
            </w:pPr>
            <w:r w:rsidRPr="00ED4F93">
              <w:rPr>
                <w:rFonts w:ascii="Times New Roman" w:hAnsi="Times New Roman" w:cs="Times New Roman"/>
                <w:bCs/>
                <w:sz w:val="24"/>
                <w:szCs w:val="24"/>
              </w:rPr>
              <w:t>1%</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92C1EB9" w14:textId="77777777" w:rsidR="00ED4F93" w:rsidRPr="00ED4F93" w:rsidRDefault="00ED4F93" w:rsidP="00DB3F1F">
            <w:pPr>
              <w:tabs>
                <w:tab w:val="left" w:pos="851"/>
              </w:tabs>
              <w:spacing w:before="121"/>
              <w:ind w:right="280"/>
              <w:jc w:val="center"/>
              <w:rPr>
                <w:rFonts w:ascii="Times New Roman" w:hAnsi="Times New Roman" w:cs="Times New Roman"/>
                <w:sz w:val="24"/>
                <w:szCs w:val="24"/>
              </w:rPr>
            </w:pPr>
            <w:r w:rsidRPr="00ED4F93">
              <w:rPr>
                <w:rFonts w:ascii="Times New Roman" w:hAnsi="Times New Roman" w:cs="Times New Roman"/>
                <w:bCs/>
                <w:sz w:val="24"/>
                <w:szCs w:val="24"/>
              </w:rPr>
              <w:t>1%</w:t>
            </w:r>
          </w:p>
        </w:tc>
      </w:tr>
      <w:tr w:rsidR="00ED4F93" w:rsidRPr="00ED4F93" w14:paraId="633CA6A5" w14:textId="77777777" w:rsidTr="00DB3F1F">
        <w:trPr>
          <w:trHeight w:val="372"/>
        </w:trPr>
        <w:tc>
          <w:tcPr>
            <w:tcW w:w="3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1430E44" w14:textId="77777777" w:rsidR="00ED4F93" w:rsidRPr="00ED4F93" w:rsidRDefault="00ED4F93" w:rsidP="00DB3F1F">
            <w:pPr>
              <w:tabs>
                <w:tab w:val="left" w:pos="851"/>
              </w:tabs>
              <w:spacing w:before="121"/>
              <w:ind w:right="280"/>
              <w:rPr>
                <w:rFonts w:ascii="Times New Roman" w:hAnsi="Times New Roman" w:cs="Times New Roman"/>
                <w:sz w:val="24"/>
                <w:szCs w:val="24"/>
              </w:rPr>
            </w:pPr>
            <w:r w:rsidRPr="00ED4F93">
              <w:rPr>
                <w:rFonts w:ascii="Times New Roman" w:hAnsi="Times New Roman" w:cs="Times New Roman"/>
                <w:bCs/>
                <w:sz w:val="24"/>
                <w:szCs w:val="24"/>
              </w:rPr>
              <w:t>70%</w:t>
            </w:r>
          </w:p>
        </w:tc>
        <w:tc>
          <w:tcPr>
            <w:tcW w:w="3116" w:type="dxa"/>
            <w:tcBorders>
              <w:top w:val="nil"/>
              <w:left w:val="single" w:sz="8" w:space="0" w:color="000000"/>
              <w:bottom w:val="nil"/>
              <w:right w:val="single" w:sz="8" w:space="0" w:color="000000"/>
            </w:tcBorders>
            <w:shd w:val="clear" w:color="auto" w:fill="auto"/>
            <w:tcMar>
              <w:top w:w="15" w:type="dxa"/>
              <w:left w:w="15" w:type="dxa"/>
              <w:bottom w:w="0" w:type="dxa"/>
              <w:right w:w="15" w:type="dxa"/>
            </w:tcMar>
            <w:hideMark/>
          </w:tcPr>
          <w:p w14:paraId="7487015E" w14:textId="77777777" w:rsidR="00ED4F93" w:rsidRPr="00ED4F93" w:rsidRDefault="00ED4F93" w:rsidP="00DB3F1F">
            <w:pPr>
              <w:tabs>
                <w:tab w:val="left" w:pos="851"/>
              </w:tabs>
              <w:spacing w:before="121"/>
              <w:ind w:right="280"/>
              <w:rPr>
                <w:rFonts w:ascii="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A4C7BF7" w14:textId="77777777" w:rsidR="00ED4F93" w:rsidRPr="00ED4F93" w:rsidRDefault="00ED4F93" w:rsidP="00DB3F1F">
            <w:pPr>
              <w:tabs>
                <w:tab w:val="left" w:pos="851"/>
              </w:tabs>
              <w:spacing w:before="121"/>
              <w:ind w:right="280"/>
              <w:jc w:val="center"/>
              <w:rPr>
                <w:rFonts w:ascii="Times New Roman" w:hAnsi="Times New Roman" w:cs="Times New Roman"/>
                <w:sz w:val="24"/>
                <w:szCs w:val="24"/>
              </w:rPr>
            </w:pPr>
            <w:r w:rsidRPr="00ED4F93">
              <w:rPr>
                <w:rFonts w:ascii="Times New Roman" w:hAnsi="Times New Roman" w:cs="Times New Roman"/>
                <w:bCs/>
                <w:sz w:val="24"/>
                <w:szCs w:val="24"/>
              </w:rPr>
              <w:t>1,5%</w:t>
            </w:r>
          </w:p>
        </w:tc>
      </w:tr>
      <w:tr w:rsidR="00ED4F93" w:rsidRPr="00ED4F93" w14:paraId="1282E482" w14:textId="77777777" w:rsidTr="00DB3F1F">
        <w:trPr>
          <w:trHeight w:val="433"/>
        </w:trPr>
        <w:tc>
          <w:tcPr>
            <w:tcW w:w="34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D1E1C8" w14:textId="77777777" w:rsidR="00ED4F93" w:rsidRPr="00ED4F93" w:rsidRDefault="00ED4F93" w:rsidP="00DB3F1F">
            <w:pPr>
              <w:tabs>
                <w:tab w:val="left" w:pos="851"/>
              </w:tabs>
              <w:spacing w:before="121"/>
              <w:ind w:right="280"/>
              <w:rPr>
                <w:rFonts w:ascii="Times New Roman" w:hAnsi="Times New Roman" w:cs="Times New Roman"/>
                <w:sz w:val="24"/>
                <w:szCs w:val="24"/>
              </w:rPr>
            </w:pPr>
            <w:r w:rsidRPr="00ED4F93">
              <w:rPr>
                <w:rFonts w:ascii="Times New Roman" w:hAnsi="Times New Roman" w:cs="Times New Roman"/>
                <w:bCs/>
                <w:sz w:val="24"/>
                <w:szCs w:val="24"/>
              </w:rPr>
              <w:t>100%</w:t>
            </w:r>
          </w:p>
        </w:tc>
        <w:tc>
          <w:tcPr>
            <w:tcW w:w="3116" w:type="dxa"/>
            <w:tcBorders>
              <w:top w:val="nil"/>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6CF8755" w14:textId="77777777" w:rsidR="00ED4F93" w:rsidRPr="00ED4F93" w:rsidRDefault="00ED4F93" w:rsidP="00DB3F1F">
            <w:pPr>
              <w:tabs>
                <w:tab w:val="left" w:pos="851"/>
              </w:tabs>
              <w:spacing w:before="121"/>
              <w:ind w:right="280"/>
              <w:rPr>
                <w:rFonts w:ascii="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2877AE8" w14:textId="77777777" w:rsidR="00ED4F93" w:rsidRPr="00ED4F93" w:rsidRDefault="00ED4F93" w:rsidP="00DB3F1F">
            <w:pPr>
              <w:tabs>
                <w:tab w:val="left" w:pos="851"/>
              </w:tabs>
              <w:spacing w:before="121"/>
              <w:ind w:right="280"/>
              <w:jc w:val="center"/>
              <w:rPr>
                <w:rFonts w:ascii="Times New Roman" w:hAnsi="Times New Roman" w:cs="Times New Roman"/>
                <w:sz w:val="24"/>
                <w:szCs w:val="24"/>
              </w:rPr>
            </w:pPr>
            <w:r w:rsidRPr="00ED4F93">
              <w:rPr>
                <w:rFonts w:ascii="Times New Roman" w:hAnsi="Times New Roman" w:cs="Times New Roman"/>
                <w:bCs/>
                <w:sz w:val="24"/>
                <w:szCs w:val="24"/>
              </w:rPr>
              <w:t>2%</w:t>
            </w:r>
          </w:p>
        </w:tc>
      </w:tr>
    </w:tbl>
    <w:p w14:paraId="4E75E67E" w14:textId="68C4951D" w:rsidR="00ED4F93" w:rsidRPr="00ED4F93" w:rsidRDefault="00ED4F93" w:rsidP="008C540A">
      <w:pPr>
        <w:ind w:firstLine="567"/>
        <w:rPr>
          <w:rFonts w:ascii="Times New Roman" w:hAnsi="Times New Roman" w:cs="Times New Roman"/>
          <w:sz w:val="24"/>
          <w:szCs w:val="24"/>
        </w:rPr>
      </w:pPr>
    </w:p>
    <w:p w14:paraId="29B996B6" w14:textId="28361DD0"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3.2. Мукофот тўлови Хизмат кўрсатиш шартномасига мувофиқ, Реферер тақдим этган реквизитлар бўйича нақдсиз ҳисоб-китоб орқали амалга оширилади. Агент Реферер тавсияси билан Харидор сотиб олган ҳар бир кўчмас мулк объекти учун Мукофот тўлайди.</w:t>
      </w:r>
    </w:p>
    <w:p w14:paraId="1D6096DA" w14:textId="277C681B"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3.3. Мукофот Агент томонидан Асосий шартнома бўйича Харидор томонидан тўлов амалга оширилгандан кейин 30 (ўттиз) календарь кун ичида фақат Реферернинг шахсий банк картасига ёки нотариал тасдиқланган ишончнома асосида ишончли шахснинг банк картасига ўтказилади.</w:t>
      </w:r>
    </w:p>
    <w:p w14:paraId="01CD3147" w14:textId="6AB2A22E"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3.4. Мукофот миқдори Агент томонидан Ўзбекистон Республикаси амалдаги қонунчилигига мувофиқ барча солиқ тўловлари ва бошқа ушлаб қолишларни ҳисобга олган ҳолда Реферерга тўланади.</w:t>
      </w:r>
    </w:p>
    <w:p w14:paraId="6184A890" w14:textId="6204BEC3"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3.5. Ушбу Офертани 3.1-бандида назарда тутилган Мукофот Реферерга фақат Реферал коди Реферер томонидан ушбу Оферта шартларига тўлиқ мувофиқ равишда тарқатилган ва Асосий шартнома тузиш пайтида Харидор томонидан Агент ходимларига тақдим этилган тақдирдагина тўланади. Агар Харидор Асосий шартнома тузиш пайтида Реферернинг Реферал кодини тақдим этмаса, бундай Харидор Агентнинг Харидори сифатида эътироф этилади ва Мукофот Реферерга тўланмайди.</w:t>
      </w:r>
    </w:p>
    <w:p w14:paraId="70DE30E0" w14:textId="6B1728F0"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3.6. Агар Агент Реферер томонидан ушбу Офертани 2.6 ва 2.7-бандлари бузилганини аниқласа, Мукофот Реферерга тўланмайди. Агар Мукофот аллақачон тўланган бўлса, Реферер Агент талаби билан Рефераллик дастури шартларини бузиш орқали олган Мукофот миқдоридаги жаримани тўлашга мажбур бўлади. </w:t>
      </w:r>
    </w:p>
    <w:p w14:paraId="58A328B0" w14:textId="728A60D1"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3.7. Агент Рефераллик дастури иштирокчилари бўлмаган, аммо Рефераллик дастури амал қилиш муддатида кўчмас мулк объектларини сотиб олишни истаган Харидорларга ҳам Чегирмалар тақдим этиш ҳуқуқига эга.</w:t>
      </w:r>
    </w:p>
    <w:p w14:paraId="2F68E221" w14:textId="41B125D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3.8. Реферер Рефераллик дастури шартларини бажарганидан сўнг, Томонлар Хизмат кўрсатиш шартномасига мувофиқ Кўрсатилган хизматлар тўғрисида Акт имзолайдилар.</w:t>
      </w:r>
    </w:p>
    <w:p w14:paraId="1CE3E077" w14:textId="5AB6AAA9"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3.9. Агар Харидор нотўғри тўлов амалга оширса, керакли маълумотларни хато кўрсатса, умумий тўлов суммасини нотўғри киритса ва/ёки электрон тўловларда бошқа хатоларга йўл қўйса, Харидор Агентга (Офертани 8-бўлимида кўрсатилган манзил бўйича) бундай тўловни керакли реквизитларга, шартномага ва ҳ.к. ўтказиш ҳақида ёзма ариза билан мурожаат қилиш ҳуқуқига эга. Бунда Харидор Агентга тўғри тўловни амалга ошириш учун комиссияни қоплаш мажбуриятини олади. Бундай ҳолда Мукофотни Реферерга тўлаш </w:t>
      </w:r>
      <w:r w:rsidRPr="00ED4F93">
        <w:rPr>
          <w:rFonts w:ascii="Times New Roman" w:hAnsi="Times New Roman" w:cs="Times New Roman"/>
          <w:sz w:val="24"/>
          <w:szCs w:val="24"/>
        </w:rPr>
        <w:lastRenderedPageBreak/>
        <w:t>муддати маблағлар Қурувчи Ваколатли компания ҳисоб рақамига ўтказилган муддатга мутаносиб равишда узайтиради.</w:t>
      </w:r>
    </w:p>
    <w:p w14:paraId="76F89F1E" w14:textId="77777777" w:rsidR="00F05160" w:rsidRPr="00ED4F93" w:rsidRDefault="00F05160" w:rsidP="008C540A">
      <w:pPr>
        <w:jc w:val="center"/>
        <w:rPr>
          <w:rFonts w:ascii="Times New Roman" w:hAnsi="Times New Roman" w:cs="Times New Roman"/>
          <w:b/>
          <w:sz w:val="24"/>
          <w:szCs w:val="24"/>
        </w:rPr>
      </w:pPr>
    </w:p>
    <w:p w14:paraId="058EA023" w14:textId="440582F2" w:rsidR="0065512F" w:rsidRPr="00ED4F93" w:rsidRDefault="0065512F" w:rsidP="008C540A">
      <w:pPr>
        <w:jc w:val="center"/>
        <w:rPr>
          <w:rFonts w:ascii="Times New Roman" w:hAnsi="Times New Roman" w:cs="Times New Roman"/>
          <w:b/>
          <w:sz w:val="24"/>
          <w:szCs w:val="24"/>
        </w:rPr>
      </w:pPr>
      <w:r w:rsidRPr="00ED4F93">
        <w:rPr>
          <w:rFonts w:ascii="Times New Roman" w:hAnsi="Times New Roman" w:cs="Times New Roman"/>
          <w:b/>
          <w:sz w:val="24"/>
          <w:szCs w:val="24"/>
        </w:rPr>
        <w:t>4. ФОРС-МАЖОР</w:t>
      </w:r>
    </w:p>
    <w:p w14:paraId="244A4BD8" w14:textId="227D4F9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4.1. Томонлар ушбу Офертада белгиланган мажбуриятларни тўлиқ ёки қисман бажармаганлиги, шунингдек, уларни бажаришда кечикиш учун жавобгарликдан озод қилинадилар, агар бундай ҳолатлар фавқулодда ва олдиндан кўзда тутиб бўлмайдиган ҳолатлар (форс-мажор) натижасида юзага келган бўлса.</w:t>
      </w:r>
    </w:p>
    <w:p w14:paraId="7B875A84" w14:textId="3C6306E2"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4.2. Форс-мажор ҳолатларига томонлар назоратидан ташқаридаги ҳар қандай воқеалар киради, жумладан: ҳарбий можаролар, террористик актлар, табиий офатлар, бало-офатлар,эпидемиялар, иш ташлашлар, митинглар, техник сабабларга кўра электрон тўлов тизимларида узилишлар, алоқа тизимлари  ёки ускуналари ишламай қолиши (томонлардан мустақил ҳолда), алоқа каналларидаги узилишлар, электр таъминотидаги узилишлар, Қозоғистон ва халқаро интернет сегментлари ишидаги глобал узилишлар, маршрутизация тизимлари ва/ёки домен номлари тизимидаги носозликлар, DDoS-ҳужумлар ва интернет ресурслари ҳамда алоқа каналлари ишлашини бузувчи бошқа ҳаракатлар, шунингдек банк бенефициари томонидан маблағларни қабул қилишни рад этиши кабилар. </w:t>
      </w:r>
    </w:p>
    <w:p w14:paraId="65A233FF" w14:textId="3E0BDA54"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4.3. Форс-мажор ҳолатлари юзага келган тақдирда, ундан жабр кўрган томон бу ҳақда дарҳол, ёзма равишда ёки электрон почта орқали, бошқа томонни воқеалар бошланган сана ва форс-мажор ҳолатлари тавсифини кўрсатган ҳолда хабардор қилади. Томонлар бундай ҳолатларнинг оқибатларини минималлаштириш учун биргаликда чоралар кўрадилар.</w:t>
      </w:r>
    </w:p>
    <w:p w14:paraId="2C8278AC" w14:textId="67C39444"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4.4. Ушбу Оферта бўйича мажбуриятларни бажариш муддати форс-мажор ҳолатлари давом этган вақтга мутаносиб равишда узайтиради.</w:t>
      </w:r>
    </w:p>
    <w:p w14:paraId="3AFD2E3F" w14:textId="77777777" w:rsidR="00F05160" w:rsidRPr="00ED4F93" w:rsidRDefault="00F05160" w:rsidP="008C540A">
      <w:pPr>
        <w:jc w:val="center"/>
        <w:rPr>
          <w:rFonts w:ascii="Times New Roman" w:hAnsi="Times New Roman" w:cs="Times New Roman"/>
          <w:b/>
          <w:sz w:val="24"/>
          <w:szCs w:val="24"/>
        </w:rPr>
      </w:pPr>
    </w:p>
    <w:p w14:paraId="7DD31D63" w14:textId="551BE70B" w:rsidR="0065512F" w:rsidRPr="00ED4F93" w:rsidRDefault="0065512F" w:rsidP="008C540A">
      <w:pPr>
        <w:jc w:val="center"/>
        <w:rPr>
          <w:rFonts w:ascii="Times New Roman" w:hAnsi="Times New Roman" w:cs="Times New Roman"/>
          <w:b/>
          <w:sz w:val="24"/>
          <w:szCs w:val="24"/>
        </w:rPr>
      </w:pPr>
      <w:r w:rsidRPr="00ED4F93">
        <w:rPr>
          <w:rFonts w:ascii="Times New Roman" w:hAnsi="Times New Roman" w:cs="Times New Roman"/>
          <w:b/>
          <w:sz w:val="24"/>
          <w:szCs w:val="24"/>
        </w:rPr>
        <w:t>5. ДАЪВОЛАР ВА НИЗОЛАРНИ КЎРИБ ЧИҚИШ ТАРТИБИ</w:t>
      </w:r>
    </w:p>
    <w:p w14:paraId="5D6A059C" w14:textId="2A7B71E1"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5.1. Юзага келиши мумкин бўлган барча келишмовчиликлар ёки низолар, имконият даражасида, томонлар ўзаро музокаралар йўли билан ҳал қиладилар.</w:t>
      </w:r>
    </w:p>
    <w:p w14:paraId="3236025B" w14:textId="5CCC9942"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5.2. Реферернинг даъволари Агент томонидан фақат ёзма равишда ва Ўзбекистон Республикасининг амалдаги қонунчилигида белгиланган тартибда қабул қилинади ҳамда кўриб чиқилади.</w:t>
      </w:r>
    </w:p>
    <w:p w14:paraId="14FBE34B" w14:textId="2ACD561A"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5.3. Ушбу Офертани амалга ошириш билан боғлиқ томонлар ўртасидаги ҳар қандай низолар Ўзбекистон Республикасининг амалдаги қонунчилигига мувофиқ, Агент жойлашган ҳудуддаги ваколатли суд томонидан кўриб чиқилади ва ҳал этилади.</w:t>
      </w:r>
    </w:p>
    <w:p w14:paraId="1DE3F38A" w14:textId="77777777" w:rsidR="00F05160" w:rsidRPr="00ED4F93" w:rsidRDefault="00F05160" w:rsidP="008C540A">
      <w:pPr>
        <w:jc w:val="center"/>
        <w:rPr>
          <w:rFonts w:ascii="Times New Roman" w:hAnsi="Times New Roman" w:cs="Times New Roman"/>
          <w:b/>
          <w:sz w:val="24"/>
          <w:szCs w:val="24"/>
        </w:rPr>
      </w:pPr>
    </w:p>
    <w:p w14:paraId="642F9638" w14:textId="30204E9F" w:rsidR="0065512F" w:rsidRPr="00ED4F93" w:rsidRDefault="0065512F" w:rsidP="008C540A">
      <w:pPr>
        <w:jc w:val="center"/>
        <w:rPr>
          <w:rFonts w:ascii="Times New Roman" w:hAnsi="Times New Roman" w:cs="Times New Roman"/>
          <w:b/>
          <w:sz w:val="24"/>
          <w:szCs w:val="24"/>
        </w:rPr>
      </w:pPr>
      <w:r w:rsidRPr="00ED4F93">
        <w:rPr>
          <w:rFonts w:ascii="Times New Roman" w:hAnsi="Times New Roman" w:cs="Times New Roman"/>
          <w:b/>
          <w:sz w:val="24"/>
          <w:szCs w:val="24"/>
        </w:rPr>
        <w:t>6. МАХФИЙ МАЪЛУМОТ ВА ШАХСИЙ МАЪЛУМОТЛАР</w:t>
      </w:r>
    </w:p>
    <w:p w14:paraId="4F6D597C" w14:textId="6274F4D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6.1. Реферер Акцепт вақтида ва мажбуриятларни бажариш жараёнида Агентга тақдим этилган ва/ёки тақдим этиладиган барча маълумотларни Махфий маълумот деб ҳисоблашга розилик беради. Махфий маълумот деганда Реферал дастурини амалга ошириш жараёнида ва Оферта Акцепти натижасида юзага келган мажбуриятларни бажариш давомида Томонлар томонидан ошкор этилган ҳар қандай маълумот тушунилади. Реферер Махфий маълумотни ҳеч кимга ошкор қилишга ҳақли эмас, агар бундай ҳолат Ўзбекистон </w:t>
      </w:r>
      <w:r w:rsidRPr="00ED4F93">
        <w:rPr>
          <w:rFonts w:ascii="Times New Roman" w:hAnsi="Times New Roman" w:cs="Times New Roman"/>
          <w:sz w:val="24"/>
          <w:szCs w:val="24"/>
        </w:rPr>
        <w:lastRenderedPageBreak/>
        <w:t>Республикасининг амалдаги қонунчилигида назарда тутилмаган бўлса ёки Агент билан ёзма келишув асосида амалга оширилмаса.</w:t>
      </w:r>
    </w:p>
    <w:p w14:paraId="310ECFE0"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6.2. Реферер қуйидаги шартларни қабул қилади ва бажаришни ўз зиммасига олади:</w:t>
      </w:r>
    </w:p>
    <w:p w14:paraId="20499872"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6.2.1. Махфий маълумотнинг бутунлай сир сақланиши ва ошкор этилмаслигини таъминлаш, уни учинчи шахсларга бермаслик ва кириш имкониятини тақдим этмаслик.</w:t>
      </w:r>
    </w:p>
    <w:p w14:paraId="426A1F9C"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6.2.2. Махфий маълумотдан фақат ўз мажбуриятларини бажариш доирасида фойдаланиш.</w:t>
      </w:r>
    </w:p>
    <w:p w14:paraId="7C4B8779"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6.2.3. Махфий маълумотга ўз шахсий махфий маълумотига муносабатда бўлган эҳтиёткорлик даражасида муносабатда бўлиш ва уни ноқонуний фойдаланиш, тарқатиш ёки ошкор қилишнинг олдини олиш.</w:t>
      </w:r>
    </w:p>
    <w:p w14:paraId="78992B0F"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6.2.4. Ушбу Офертада назарда тутилган шартлар ва Томонлар мажбуриятлари, шунингдек хизмат кўрсатиш тўғрисидаги Шартнома тузиш жараёнида ва Реферал дастурини амалга оширишда келгусида олиб бориладиган музокаралар (музокаралар факти билан бирга) махфийлигини таъминлаш.</w:t>
      </w:r>
    </w:p>
    <w:p w14:paraId="2715D344"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6.2.5. Агар Реферал дастурини амалга ошириш жараёнида учинчи шахслар жалб этилса, уларга Махфий маълумот ошкор этишдан олдин Агентдан ёзма равишда рухсат олиш, бундай шахслар билан ушбу Офертага зид бўлмаган махфийлик шартномаларини тузиш ва бу ҳақда Агентни ёзма равишда хабардор қилиш.</w:t>
      </w:r>
    </w:p>
    <w:p w14:paraId="0B569213"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6.2.6. Реферер Махфий маълумотнинг атайлаб ёки беҳосдан ошкор қилиниши, шунингдек Реферер ёки унинг вакиллари томонидан ноқонуний фойдаланилиши учун Агент олдида жавобгардир.</w:t>
      </w:r>
    </w:p>
    <w:p w14:paraId="0028D7F0" w14:textId="5D139653"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6.2.7. Агар Реферер ушбу Офертанинг 6.2-бандида назарда тутилган мажбуриятларни бузса, у хизмат кўрсатиш тўғрисидаги Шартномада белгиланган тартибда жавобгарликка тортилади.</w:t>
      </w:r>
    </w:p>
    <w:p w14:paraId="6288D733" w14:textId="3BE1B618"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 xml:space="preserve">Акцепт орқали Реферер ўзининг шахсий маълумотлари Агент томонидан «BI Group» Компаниялар Гуруҳига кирувчи бошқа юридик шахсларга тақдим этилиши ва қайта ишланишига розилик беради ҳамда шахсий маълумотларни қайта ишлаш Ўзбекистон Республикасининг 2019 йил 2 июлдаги №ЗРУ-547 «Шахсий маълумотлар </w:t>
      </w:r>
      <w:proofErr w:type="gramStart"/>
      <w:r w:rsidRPr="00ED4F93">
        <w:rPr>
          <w:rFonts w:ascii="Times New Roman" w:hAnsi="Times New Roman" w:cs="Times New Roman"/>
          <w:sz w:val="24"/>
          <w:szCs w:val="24"/>
        </w:rPr>
        <w:t>тўғрисида»ги</w:t>
      </w:r>
      <w:proofErr w:type="gramEnd"/>
      <w:r w:rsidRPr="00ED4F93">
        <w:rPr>
          <w:rFonts w:ascii="Times New Roman" w:hAnsi="Times New Roman" w:cs="Times New Roman"/>
          <w:sz w:val="24"/>
          <w:szCs w:val="24"/>
        </w:rPr>
        <w:t xml:space="preserve"> Қонунига мувофиқ амалга оширилишини тасдиқлайди. Шахсий маълумотлар деганда Реферер Акцепт амалга ошириши ва хизмат кўрсатиш тўғрисидаги Шартнома тузиши учун шахсан тақдим этган маълумотлари тушунилади.</w:t>
      </w:r>
    </w:p>
    <w:p w14:paraId="36B4B05F" w14:textId="77777777"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6.3. Агент Реферернинг шахсий маълумотлари махфийлигини таъминлайди ва уларга фақат ушбу Оферта шартларини бажариш учун зарур бўлган ходимларгина кириш имкониятига эга бўлади. Бунда ушбу шахслар шахсий маълумотларнинг махфийлиги ва хавфсизлигини таъминлаши шарт.</w:t>
      </w:r>
    </w:p>
    <w:p w14:paraId="4D02C801" w14:textId="196FAB9C" w:rsidR="00F05160" w:rsidRPr="00ED4F93" w:rsidRDefault="0065512F" w:rsidP="00F05160">
      <w:pPr>
        <w:jc w:val="both"/>
        <w:rPr>
          <w:rFonts w:ascii="Times New Roman" w:hAnsi="Times New Roman" w:cs="Times New Roman"/>
          <w:sz w:val="24"/>
          <w:szCs w:val="24"/>
        </w:rPr>
      </w:pPr>
      <w:r w:rsidRPr="00ED4F93">
        <w:rPr>
          <w:rFonts w:ascii="Times New Roman" w:hAnsi="Times New Roman" w:cs="Times New Roman"/>
          <w:sz w:val="24"/>
          <w:szCs w:val="24"/>
        </w:rPr>
        <w:t>6.4. Оферта шартларини қабул қилиш орқали Реферер Агент томонидан смс-хабарлар, электрон почта ва мессенжерлар («Telegram» ва бошқалар) орқали барча тадбирлар, уларнинг шартлари, молиявий шартлар ва бошқа маълумотлар ҳақида огоҳлантириш олишга розилик беради. Реферер исталган вақтда Агентни хабардор қилиш орқали бундай хабарномаларни қабул қилишдан воз кечиши мумкин. Бундай ҳолда маълумотни олмаслик учун масъулият Реферер зиммасига юклатилади.</w:t>
      </w:r>
    </w:p>
    <w:p w14:paraId="63339099" w14:textId="537AE5A9" w:rsidR="0065512F" w:rsidRPr="00ED4F93" w:rsidRDefault="0065512F" w:rsidP="008C540A">
      <w:pPr>
        <w:jc w:val="center"/>
        <w:rPr>
          <w:rFonts w:ascii="Times New Roman" w:hAnsi="Times New Roman" w:cs="Times New Roman"/>
          <w:b/>
          <w:sz w:val="24"/>
          <w:szCs w:val="24"/>
        </w:rPr>
      </w:pPr>
      <w:r w:rsidRPr="00ED4F93">
        <w:rPr>
          <w:rFonts w:ascii="Times New Roman" w:hAnsi="Times New Roman" w:cs="Times New Roman"/>
          <w:b/>
          <w:sz w:val="24"/>
          <w:szCs w:val="24"/>
        </w:rPr>
        <w:t>7. БОШҚА ШАРТЛАР</w:t>
      </w:r>
    </w:p>
    <w:p w14:paraId="2C5B316F" w14:textId="2CC979BC"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lastRenderedPageBreak/>
        <w:t>7.1. Агент Оферта шартларига исталган вақтда бир томонлама тартибда ўзгартириш киритиш ҳуқуқига эга. Бундай ўзгартиришлар Оферта жойлаштириш тартибида жойлаштирилган пайтдан бошлаб кучга киради.</w:t>
      </w:r>
    </w:p>
    <w:p w14:paraId="06DE7123" w14:textId="484FE602"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7.2. Ушбу Офертада тартибга солинмаган барча масалалар бўйича Томонлар Ўзбекистон Республикасининг қонунчилигига амал қиладилар.</w:t>
      </w:r>
    </w:p>
    <w:p w14:paraId="08BB1F6A" w14:textId="3C37A3DB"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7.3. Барча хатлар, хабарномалар, даъволар смс-хабарлар, электрон почта, ижтимоий тармоқлар («Электрон алоқа воситалари») орқали юборилганда, қоғозда юборилган ҳолдагидек бир хил юридик кучга эга деб ҳисобланади. Электрон алоқа воситалари орқали юборилган хабарлар улар юборилган санада қабул қилинган деб ҳисобланади.</w:t>
      </w:r>
    </w:p>
    <w:p w14:paraId="554D2409" w14:textId="3D95ED30" w:rsidR="0065512F" w:rsidRPr="00ED4F93" w:rsidRDefault="0065512F" w:rsidP="00600963">
      <w:pPr>
        <w:jc w:val="both"/>
        <w:rPr>
          <w:rFonts w:ascii="Times New Roman" w:hAnsi="Times New Roman" w:cs="Times New Roman"/>
          <w:sz w:val="24"/>
          <w:szCs w:val="24"/>
        </w:rPr>
      </w:pPr>
      <w:r w:rsidRPr="00ED4F93">
        <w:rPr>
          <w:rFonts w:ascii="Times New Roman" w:hAnsi="Times New Roman" w:cs="Times New Roman"/>
          <w:sz w:val="24"/>
          <w:szCs w:val="24"/>
        </w:rPr>
        <w:t>7.4. Агар ушбу Офертанинг бир қисми қонунчиликка мувофиқ тартибда ҳақиқий эмас деб топилса, бу ҳолат бутун Оферта ёки унинг бошқа қисмлари ҳақиқий эмас деб ҳисобланишига олиб келмайди.</w:t>
      </w:r>
    </w:p>
    <w:p w14:paraId="7EBFA427" w14:textId="19096B8C" w:rsidR="00F05160" w:rsidRPr="00ED4F93" w:rsidRDefault="0065512F" w:rsidP="00F05160">
      <w:pPr>
        <w:jc w:val="both"/>
        <w:rPr>
          <w:rFonts w:ascii="Times New Roman" w:hAnsi="Times New Roman" w:cs="Times New Roman"/>
          <w:sz w:val="24"/>
          <w:szCs w:val="24"/>
        </w:rPr>
      </w:pPr>
      <w:r w:rsidRPr="00ED4F93">
        <w:rPr>
          <w:rFonts w:ascii="Times New Roman" w:hAnsi="Times New Roman" w:cs="Times New Roman"/>
          <w:sz w:val="24"/>
          <w:szCs w:val="24"/>
        </w:rPr>
        <w:t>7.5. Реферер ушбу Оферта билан тўлиқ танишганини ва унинг барча шартларини тўлиқ қабул қилишини кафолатлайди.</w:t>
      </w:r>
    </w:p>
    <w:p w14:paraId="601243D2" w14:textId="485E2D37" w:rsidR="0065512F" w:rsidRPr="00ED4F93" w:rsidRDefault="0065512F" w:rsidP="008C540A">
      <w:pPr>
        <w:jc w:val="center"/>
        <w:rPr>
          <w:rFonts w:ascii="Times New Roman" w:hAnsi="Times New Roman" w:cs="Times New Roman"/>
          <w:b/>
          <w:sz w:val="24"/>
          <w:szCs w:val="24"/>
        </w:rPr>
      </w:pPr>
      <w:r w:rsidRPr="00ED4F93">
        <w:rPr>
          <w:rFonts w:ascii="Times New Roman" w:hAnsi="Times New Roman" w:cs="Times New Roman"/>
          <w:b/>
          <w:sz w:val="24"/>
          <w:szCs w:val="24"/>
        </w:rPr>
        <w:t>8. АГЕНТ РЕКВИЗИТЛАРИ</w:t>
      </w:r>
    </w:p>
    <w:p w14:paraId="37C0B39E" w14:textId="77777777" w:rsidR="0065512F" w:rsidRPr="00ED4F93" w:rsidRDefault="0065512F" w:rsidP="0065512F">
      <w:pPr>
        <w:rPr>
          <w:rFonts w:ascii="Times New Roman" w:hAnsi="Times New Roman" w:cs="Times New Roman"/>
          <w:b/>
          <w:sz w:val="24"/>
          <w:szCs w:val="24"/>
        </w:rPr>
      </w:pPr>
      <w:r w:rsidRPr="00ED4F93">
        <w:rPr>
          <w:rFonts w:ascii="Times New Roman" w:hAnsi="Times New Roman" w:cs="Times New Roman"/>
          <w:b/>
          <w:sz w:val="24"/>
          <w:szCs w:val="24"/>
        </w:rPr>
        <w:t>ИП ООО ПИИ «</w:t>
      </w:r>
      <w:r w:rsidRPr="00ED4F93">
        <w:rPr>
          <w:rFonts w:ascii="Times New Roman" w:hAnsi="Times New Roman" w:cs="Times New Roman"/>
          <w:b/>
          <w:sz w:val="24"/>
          <w:szCs w:val="24"/>
          <w:lang w:val="en-US"/>
        </w:rPr>
        <w:t>BI</w:t>
      </w:r>
      <w:r w:rsidRPr="00ED4F93">
        <w:rPr>
          <w:rFonts w:ascii="Times New Roman" w:hAnsi="Times New Roman" w:cs="Times New Roman"/>
          <w:b/>
          <w:sz w:val="24"/>
          <w:szCs w:val="24"/>
        </w:rPr>
        <w:t xml:space="preserve"> </w:t>
      </w:r>
      <w:r w:rsidRPr="00ED4F93">
        <w:rPr>
          <w:rFonts w:ascii="Times New Roman" w:hAnsi="Times New Roman" w:cs="Times New Roman"/>
          <w:b/>
          <w:sz w:val="24"/>
          <w:szCs w:val="24"/>
          <w:lang w:val="en-US"/>
        </w:rPr>
        <w:t>SALES</w:t>
      </w:r>
      <w:r w:rsidRPr="00ED4F93">
        <w:rPr>
          <w:rFonts w:ascii="Times New Roman" w:hAnsi="Times New Roman" w:cs="Times New Roman"/>
          <w:b/>
          <w:sz w:val="24"/>
          <w:szCs w:val="24"/>
        </w:rPr>
        <w:t xml:space="preserve"> </w:t>
      </w:r>
      <w:r w:rsidRPr="00ED4F93">
        <w:rPr>
          <w:rFonts w:ascii="Times New Roman" w:hAnsi="Times New Roman" w:cs="Times New Roman"/>
          <w:b/>
          <w:sz w:val="24"/>
          <w:szCs w:val="24"/>
          <w:lang w:val="en-US"/>
        </w:rPr>
        <w:t>GROUP</w:t>
      </w:r>
      <w:r w:rsidRPr="00ED4F93">
        <w:rPr>
          <w:rFonts w:ascii="Times New Roman" w:hAnsi="Times New Roman" w:cs="Times New Roman"/>
          <w:b/>
          <w:sz w:val="24"/>
          <w:szCs w:val="24"/>
        </w:rPr>
        <w:t>»</w:t>
      </w:r>
    </w:p>
    <w:p w14:paraId="554369A0" w14:textId="77777777" w:rsidR="00600963" w:rsidRPr="00ED4F93" w:rsidRDefault="0065512F" w:rsidP="0065512F">
      <w:pPr>
        <w:rPr>
          <w:rFonts w:ascii="Times New Roman" w:hAnsi="Times New Roman" w:cs="Times New Roman"/>
          <w:sz w:val="24"/>
          <w:szCs w:val="24"/>
        </w:rPr>
      </w:pPr>
      <w:r w:rsidRPr="00ED4F93">
        <w:rPr>
          <w:rFonts w:ascii="Times New Roman" w:hAnsi="Times New Roman" w:cs="Times New Roman"/>
          <w:sz w:val="24"/>
          <w:szCs w:val="24"/>
        </w:rPr>
        <w:t xml:space="preserve">Манзил: Ўзбекистон Республикаси, Тошкент шахри, </w:t>
      </w:r>
    </w:p>
    <w:p w14:paraId="76B7968D" w14:textId="1637FDFD" w:rsidR="0065512F" w:rsidRPr="00ED4F93" w:rsidRDefault="0065512F" w:rsidP="0065512F">
      <w:pPr>
        <w:rPr>
          <w:rFonts w:ascii="Times New Roman" w:hAnsi="Times New Roman" w:cs="Times New Roman"/>
          <w:sz w:val="24"/>
          <w:szCs w:val="24"/>
        </w:rPr>
      </w:pPr>
      <w:r w:rsidRPr="00ED4F93">
        <w:rPr>
          <w:rFonts w:ascii="Times New Roman" w:hAnsi="Times New Roman" w:cs="Times New Roman"/>
          <w:sz w:val="24"/>
          <w:szCs w:val="24"/>
        </w:rPr>
        <w:t>Миробод тумани, Байналминал МФЙ, Нукус кўчаси, 91/1-уй</w:t>
      </w:r>
    </w:p>
    <w:p w14:paraId="7C179D79" w14:textId="77777777" w:rsidR="0065512F" w:rsidRPr="00ED4F93" w:rsidRDefault="0065512F" w:rsidP="0065512F">
      <w:pPr>
        <w:rPr>
          <w:rFonts w:ascii="Times New Roman" w:hAnsi="Times New Roman" w:cs="Times New Roman"/>
          <w:sz w:val="24"/>
          <w:szCs w:val="24"/>
        </w:rPr>
      </w:pPr>
      <w:r w:rsidRPr="00ED4F93">
        <w:rPr>
          <w:rFonts w:ascii="Times New Roman" w:hAnsi="Times New Roman" w:cs="Times New Roman"/>
          <w:sz w:val="24"/>
          <w:szCs w:val="24"/>
        </w:rPr>
        <w:t>Асосий х/р сўм: 20214000007010188001</w:t>
      </w:r>
    </w:p>
    <w:p w14:paraId="31012DB5" w14:textId="77777777" w:rsidR="0065512F" w:rsidRPr="00ED4F93" w:rsidRDefault="0065512F" w:rsidP="0065512F">
      <w:pPr>
        <w:rPr>
          <w:rFonts w:ascii="Times New Roman" w:hAnsi="Times New Roman" w:cs="Times New Roman"/>
          <w:sz w:val="24"/>
          <w:szCs w:val="24"/>
        </w:rPr>
      </w:pPr>
      <w:r w:rsidRPr="00ED4F93">
        <w:rPr>
          <w:rFonts w:ascii="Times New Roman" w:hAnsi="Times New Roman" w:cs="Times New Roman"/>
          <w:sz w:val="24"/>
          <w:szCs w:val="24"/>
        </w:rPr>
        <w:t>МФО 01145</w:t>
      </w:r>
    </w:p>
    <w:p w14:paraId="1543513F" w14:textId="77777777" w:rsidR="0065512F" w:rsidRPr="00ED4F93" w:rsidRDefault="0065512F" w:rsidP="0065512F">
      <w:pPr>
        <w:rPr>
          <w:rFonts w:ascii="Times New Roman" w:hAnsi="Times New Roman" w:cs="Times New Roman"/>
          <w:sz w:val="24"/>
          <w:szCs w:val="24"/>
        </w:rPr>
      </w:pPr>
      <w:r w:rsidRPr="00ED4F93">
        <w:rPr>
          <w:rFonts w:ascii="Times New Roman" w:hAnsi="Times New Roman" w:cs="Times New Roman"/>
          <w:sz w:val="24"/>
          <w:szCs w:val="24"/>
        </w:rPr>
        <w:t>АИКБ «Ипак Йули» Шайхонтоҳур филиали</w:t>
      </w:r>
    </w:p>
    <w:p w14:paraId="5290A538" w14:textId="77777777" w:rsidR="0065512F" w:rsidRPr="00ED4F93" w:rsidRDefault="0065512F" w:rsidP="0065512F">
      <w:pPr>
        <w:rPr>
          <w:rFonts w:ascii="Times New Roman" w:hAnsi="Times New Roman" w:cs="Times New Roman"/>
          <w:sz w:val="24"/>
          <w:szCs w:val="24"/>
        </w:rPr>
      </w:pPr>
      <w:r w:rsidRPr="00ED4F93">
        <w:rPr>
          <w:rFonts w:ascii="Times New Roman" w:hAnsi="Times New Roman" w:cs="Times New Roman"/>
          <w:sz w:val="24"/>
          <w:szCs w:val="24"/>
        </w:rPr>
        <w:t>Қўшимча х/р сўм: 20214000707010188002</w:t>
      </w:r>
    </w:p>
    <w:p w14:paraId="121F2C30" w14:textId="77777777" w:rsidR="0065512F" w:rsidRPr="00ED4F93" w:rsidRDefault="0065512F" w:rsidP="0065512F">
      <w:pPr>
        <w:rPr>
          <w:rFonts w:ascii="Times New Roman" w:hAnsi="Times New Roman" w:cs="Times New Roman"/>
          <w:sz w:val="24"/>
          <w:szCs w:val="24"/>
        </w:rPr>
      </w:pPr>
      <w:r w:rsidRPr="00ED4F93">
        <w:rPr>
          <w:rFonts w:ascii="Times New Roman" w:hAnsi="Times New Roman" w:cs="Times New Roman"/>
          <w:sz w:val="24"/>
          <w:szCs w:val="24"/>
        </w:rPr>
        <w:t>Банк: АКБ Tenge Bank, Паркент филиали</w:t>
      </w:r>
    </w:p>
    <w:p w14:paraId="50EEF4EB" w14:textId="77777777" w:rsidR="0065512F" w:rsidRPr="00ED4F93" w:rsidRDefault="0065512F" w:rsidP="0065512F">
      <w:pPr>
        <w:rPr>
          <w:rFonts w:ascii="Times New Roman" w:hAnsi="Times New Roman" w:cs="Times New Roman"/>
          <w:sz w:val="24"/>
          <w:szCs w:val="24"/>
        </w:rPr>
      </w:pPr>
      <w:r w:rsidRPr="00ED4F93">
        <w:rPr>
          <w:rFonts w:ascii="Times New Roman" w:hAnsi="Times New Roman" w:cs="Times New Roman"/>
          <w:sz w:val="24"/>
          <w:szCs w:val="24"/>
        </w:rPr>
        <w:t>МФО 01176</w:t>
      </w:r>
    </w:p>
    <w:p w14:paraId="7A36C025" w14:textId="77777777" w:rsidR="0065512F" w:rsidRPr="00ED4F93" w:rsidRDefault="0065512F" w:rsidP="0065512F">
      <w:pPr>
        <w:rPr>
          <w:rFonts w:ascii="Times New Roman" w:hAnsi="Times New Roman" w:cs="Times New Roman"/>
          <w:sz w:val="24"/>
          <w:szCs w:val="24"/>
        </w:rPr>
      </w:pPr>
      <w:r w:rsidRPr="00ED4F93">
        <w:rPr>
          <w:rFonts w:ascii="Times New Roman" w:hAnsi="Times New Roman" w:cs="Times New Roman"/>
          <w:sz w:val="24"/>
          <w:szCs w:val="24"/>
        </w:rPr>
        <w:t>СТИР (ИНН): 311106952</w:t>
      </w:r>
    </w:p>
    <w:p w14:paraId="21765769" w14:textId="77777777" w:rsidR="0065512F" w:rsidRPr="00ED4F93" w:rsidRDefault="0065512F" w:rsidP="0065512F">
      <w:pPr>
        <w:rPr>
          <w:rFonts w:ascii="Times New Roman" w:hAnsi="Times New Roman" w:cs="Times New Roman"/>
          <w:sz w:val="24"/>
          <w:szCs w:val="24"/>
        </w:rPr>
      </w:pPr>
      <w:r w:rsidRPr="00ED4F93">
        <w:rPr>
          <w:rFonts w:ascii="Times New Roman" w:hAnsi="Times New Roman" w:cs="Times New Roman"/>
          <w:sz w:val="24"/>
          <w:szCs w:val="24"/>
        </w:rPr>
        <w:t>ОКЭД: 70220</w:t>
      </w:r>
    </w:p>
    <w:p w14:paraId="11B5354F" w14:textId="5404164F" w:rsidR="0065512F" w:rsidRPr="00ED4F93" w:rsidRDefault="0065512F" w:rsidP="0065512F">
      <w:pPr>
        <w:rPr>
          <w:rFonts w:ascii="Times New Roman" w:hAnsi="Times New Roman" w:cs="Times New Roman"/>
          <w:sz w:val="24"/>
          <w:szCs w:val="24"/>
        </w:rPr>
      </w:pPr>
      <w:r w:rsidRPr="00ED4F93">
        <w:rPr>
          <w:rFonts w:ascii="Times New Roman" w:hAnsi="Times New Roman" w:cs="Times New Roman"/>
          <w:sz w:val="24"/>
          <w:szCs w:val="24"/>
        </w:rPr>
        <w:t>ОКПО: 33417896</w:t>
      </w:r>
    </w:p>
    <w:sectPr w:rsidR="0065512F" w:rsidRPr="00ED4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0FF6"/>
    <w:multiLevelType w:val="hybridMultilevel"/>
    <w:tmpl w:val="1042239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181"/>
    <w:rsid w:val="00031054"/>
    <w:rsid w:val="001D2CAE"/>
    <w:rsid w:val="00291BFD"/>
    <w:rsid w:val="003E06A9"/>
    <w:rsid w:val="00440181"/>
    <w:rsid w:val="00600963"/>
    <w:rsid w:val="00637749"/>
    <w:rsid w:val="0065512F"/>
    <w:rsid w:val="008C540A"/>
    <w:rsid w:val="00ED4F93"/>
    <w:rsid w:val="00F05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5953"/>
  <w15:chartTrackingRefBased/>
  <w15:docId w15:val="{C5A9FB64-2671-4D66-BC67-CCA81C76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1249</TotalTime>
  <Pages>7</Pages>
  <Words>2512</Words>
  <Characters>14325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BI GROUP</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Шахпури Халил</dc:creator>
  <cp:keywords/>
  <dc:description/>
  <cp:lastModifiedBy>Шахпури Халил</cp:lastModifiedBy>
  <cp:revision>6</cp:revision>
  <dcterms:created xsi:type="dcterms:W3CDTF">2025-08-27T05:56:00Z</dcterms:created>
  <dcterms:modified xsi:type="dcterms:W3CDTF">2025-09-22T08:00:00Z</dcterms:modified>
</cp:coreProperties>
</file>